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C0" w:rsidRPr="002D5987" w:rsidRDefault="00847AC3" w:rsidP="00DB4568">
      <w:pPr>
        <w:jc w:val="center"/>
        <w:rPr>
          <w:rFonts w:ascii="Cambria" w:hAnsi="Cambria" w:cs="Arial"/>
          <w:b/>
          <w:szCs w:val="24"/>
        </w:rPr>
      </w:pPr>
      <w:r w:rsidRPr="00A85341">
        <w:rPr>
          <w:noProof/>
          <w:lang w:eastAsia="es-MX"/>
        </w:rPr>
        <w:drawing>
          <wp:anchor distT="0" distB="0" distL="114300" distR="114300" simplePos="0" relativeHeight="251660287" behindDoc="0" locked="0" layoutInCell="1" allowOverlap="1" wp14:anchorId="79F60F01" wp14:editId="00211ACF">
            <wp:simplePos x="0" y="0"/>
            <wp:positionH relativeFrom="margin">
              <wp:align>center</wp:align>
            </wp:positionH>
            <wp:positionV relativeFrom="paragraph">
              <wp:posOffset>13970</wp:posOffset>
            </wp:positionV>
            <wp:extent cx="914400" cy="1162050"/>
            <wp:effectExtent l="0" t="0" r="0" b="0"/>
            <wp:wrapSquare wrapText="bothSides"/>
            <wp:docPr id="4"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3C0" w:rsidRPr="002D5987" w:rsidRDefault="005433C0" w:rsidP="00DB4568">
      <w:pPr>
        <w:jc w:val="center"/>
        <w:rPr>
          <w:rFonts w:ascii="Cambria" w:hAnsi="Cambria" w:cs="Arial"/>
          <w:b/>
          <w:szCs w:val="24"/>
        </w:rPr>
      </w:pPr>
    </w:p>
    <w:p w:rsidR="005433C0" w:rsidRPr="002D5987" w:rsidRDefault="005433C0" w:rsidP="005433C0">
      <w:pPr>
        <w:pStyle w:val="Encabezado"/>
        <w:tabs>
          <w:tab w:val="left" w:pos="1701"/>
        </w:tabs>
        <w:jc w:val="center"/>
        <w:rPr>
          <w:rFonts w:ascii="Cambria" w:eastAsia="FangSong" w:hAnsi="Cambria"/>
          <w:smallCaps/>
          <w:sz w:val="22"/>
          <w:lang w:val="es-ES"/>
        </w:rPr>
      </w:pPr>
    </w:p>
    <w:p w:rsidR="005433C0" w:rsidRPr="002D5987" w:rsidRDefault="005433C0" w:rsidP="005433C0">
      <w:pPr>
        <w:pStyle w:val="Encabezado"/>
        <w:tabs>
          <w:tab w:val="left" w:pos="1701"/>
        </w:tabs>
        <w:jc w:val="center"/>
        <w:rPr>
          <w:rFonts w:ascii="Cambria" w:eastAsia="FangSong" w:hAnsi="Cambria"/>
          <w:smallCaps/>
          <w:sz w:val="22"/>
          <w:lang w:val="es-ES"/>
        </w:rPr>
      </w:pPr>
    </w:p>
    <w:p w:rsidR="005433C0" w:rsidRPr="002D5987" w:rsidRDefault="005433C0" w:rsidP="005433C0">
      <w:pPr>
        <w:pStyle w:val="Encabezado"/>
        <w:tabs>
          <w:tab w:val="left" w:pos="1701"/>
        </w:tabs>
        <w:jc w:val="center"/>
        <w:rPr>
          <w:rFonts w:ascii="Cambria" w:eastAsia="FangSong" w:hAnsi="Cambria"/>
          <w:smallCaps/>
          <w:sz w:val="22"/>
          <w:lang w:val="es-ES"/>
        </w:rPr>
      </w:pPr>
    </w:p>
    <w:p w:rsidR="005433C0" w:rsidRPr="002D5987" w:rsidRDefault="005433C0" w:rsidP="005433C0">
      <w:pPr>
        <w:pStyle w:val="Encabezado"/>
        <w:tabs>
          <w:tab w:val="left" w:pos="1701"/>
        </w:tabs>
        <w:jc w:val="center"/>
        <w:rPr>
          <w:rFonts w:ascii="Cambria" w:eastAsia="FangSong" w:hAnsi="Cambria"/>
          <w:smallCaps/>
          <w:sz w:val="22"/>
          <w:lang w:val="es-ES"/>
        </w:rPr>
      </w:pPr>
    </w:p>
    <w:p w:rsidR="005433C0" w:rsidRDefault="00847AC3" w:rsidP="00847AC3">
      <w:pPr>
        <w:pStyle w:val="Encabezado"/>
        <w:tabs>
          <w:tab w:val="left" w:pos="1701"/>
        </w:tabs>
        <w:jc w:val="center"/>
        <w:rPr>
          <w:rFonts w:ascii="Cambria" w:hAnsi="Cambria"/>
          <w:noProof/>
          <w:sz w:val="52"/>
          <w:szCs w:val="52"/>
          <w:lang w:val="en-US" w:eastAsia="en-US"/>
        </w:rPr>
      </w:pPr>
      <w:r>
        <w:rPr>
          <w:rFonts w:ascii="Cambria" w:hAnsi="Cambria"/>
          <w:noProof/>
          <w:sz w:val="52"/>
          <w:szCs w:val="52"/>
          <w:lang w:val="en-US" w:eastAsia="en-US"/>
        </w:rPr>
        <w:t>UNIVERSIDAD DE GUADALAJARA</w:t>
      </w:r>
    </w:p>
    <w:p w:rsidR="00847AC3" w:rsidRPr="00847AC3" w:rsidRDefault="00847AC3" w:rsidP="00847AC3">
      <w:pPr>
        <w:pStyle w:val="Encabezado"/>
        <w:tabs>
          <w:tab w:val="left" w:pos="1701"/>
        </w:tabs>
        <w:jc w:val="center"/>
        <w:rPr>
          <w:rFonts w:ascii="Cambria" w:eastAsia="FangSong" w:hAnsi="Cambria"/>
          <w:smallCaps/>
          <w:sz w:val="52"/>
          <w:szCs w:val="52"/>
          <w:lang w:val="es-ES"/>
        </w:rPr>
      </w:pPr>
      <w:r>
        <w:rPr>
          <w:rFonts w:ascii="Cambria" w:hAnsi="Cambria"/>
          <w:noProof/>
          <w:sz w:val="52"/>
          <w:szCs w:val="52"/>
          <w:lang w:val="en-US" w:eastAsia="en-US"/>
        </w:rPr>
        <w:t>SISTEMA DE EDUCACION MEDIA SUPERIOR</w:t>
      </w:r>
    </w:p>
    <w:p w:rsidR="005433C0" w:rsidRPr="002D5987" w:rsidRDefault="005433C0" w:rsidP="00847AC3">
      <w:pPr>
        <w:pStyle w:val="Encabezado"/>
        <w:tabs>
          <w:tab w:val="left" w:pos="1701"/>
          <w:tab w:val="left" w:pos="2971"/>
        </w:tabs>
        <w:rPr>
          <w:rFonts w:ascii="Cambria" w:eastAsia="FangSong" w:hAnsi="Cambria"/>
          <w:smallCaps/>
          <w:sz w:val="22"/>
          <w:lang w:val="es-ES"/>
        </w:rPr>
      </w:pPr>
    </w:p>
    <w:p w:rsidR="005433C0" w:rsidRPr="002D5987" w:rsidRDefault="005433C0" w:rsidP="005433C0">
      <w:pPr>
        <w:pBdr>
          <w:bottom w:val="single" w:sz="4" w:space="1" w:color="auto"/>
        </w:pBdr>
        <w:jc w:val="center"/>
        <w:rPr>
          <w:rFonts w:ascii="Cambria" w:hAnsi="Cambria" w:cs="Arial"/>
          <w:b/>
          <w:szCs w:val="24"/>
        </w:rPr>
      </w:pPr>
    </w:p>
    <w:p w:rsidR="005433C0" w:rsidRPr="002D5987" w:rsidRDefault="005433C0" w:rsidP="005433C0">
      <w:pPr>
        <w:rPr>
          <w:rFonts w:ascii="Cambria" w:hAnsi="Cambria" w:cs="Arial"/>
          <w:b/>
          <w:szCs w:val="24"/>
        </w:rPr>
      </w:pPr>
    </w:p>
    <w:p w:rsidR="00DB4568" w:rsidRPr="002D5987" w:rsidRDefault="007F3A1E" w:rsidP="00DB4568">
      <w:pPr>
        <w:jc w:val="center"/>
        <w:rPr>
          <w:rFonts w:ascii="Cambria" w:hAnsi="Cambria" w:cs="Arial"/>
          <w:sz w:val="28"/>
          <w:szCs w:val="28"/>
        </w:rPr>
      </w:pPr>
      <w:r w:rsidRPr="002D5987">
        <w:rPr>
          <w:rFonts w:ascii="Cambria" w:hAnsi="Cambria" w:cs="Arial"/>
          <w:b/>
          <w:sz w:val="28"/>
          <w:szCs w:val="28"/>
        </w:rPr>
        <w:t>Breve</w:t>
      </w:r>
      <w:r w:rsidR="008E699E" w:rsidRPr="002D5987">
        <w:rPr>
          <w:rFonts w:ascii="Cambria" w:hAnsi="Cambria" w:cs="Arial"/>
          <w:b/>
          <w:sz w:val="28"/>
          <w:szCs w:val="28"/>
        </w:rPr>
        <w:t xml:space="preserve"> guía para el uso del formato </w:t>
      </w:r>
      <w:r w:rsidR="00C223A6">
        <w:rPr>
          <w:rFonts w:ascii="Cambria" w:hAnsi="Cambria" w:cs="Arial"/>
          <w:b/>
          <w:sz w:val="28"/>
          <w:szCs w:val="28"/>
        </w:rPr>
        <w:t>de</w:t>
      </w:r>
      <w:r w:rsidRPr="002D5987">
        <w:rPr>
          <w:rFonts w:ascii="Cambria" w:hAnsi="Cambria" w:cs="Arial"/>
          <w:b/>
          <w:sz w:val="28"/>
          <w:szCs w:val="28"/>
        </w:rPr>
        <w:t xml:space="preserve"> diseño de actividades</w:t>
      </w:r>
      <w:r w:rsidR="008E699E" w:rsidRPr="002D5987">
        <w:rPr>
          <w:rFonts w:ascii="Cambria" w:hAnsi="Cambria" w:cs="Arial"/>
          <w:b/>
          <w:sz w:val="28"/>
          <w:szCs w:val="28"/>
        </w:rPr>
        <w:t xml:space="preserve"> de aprendizaje</w:t>
      </w:r>
      <w:r w:rsidRPr="002D5987">
        <w:rPr>
          <w:rFonts w:ascii="Cambria" w:hAnsi="Cambria" w:cs="Arial"/>
          <w:b/>
          <w:sz w:val="28"/>
          <w:szCs w:val="28"/>
        </w:rPr>
        <w:t xml:space="preserve"> en línea, correspondientes a las unidades de aprendizaje</w:t>
      </w:r>
      <w:r w:rsidR="008E1BE4">
        <w:rPr>
          <w:rFonts w:ascii="Cambria" w:hAnsi="Cambria" w:cs="Arial"/>
          <w:b/>
          <w:sz w:val="28"/>
          <w:szCs w:val="28"/>
        </w:rPr>
        <w:t xml:space="preserve"> curriculares (UAC)</w:t>
      </w:r>
      <w:r w:rsidRPr="002D5987">
        <w:rPr>
          <w:rFonts w:ascii="Cambria" w:hAnsi="Cambria" w:cs="Arial"/>
          <w:b/>
          <w:sz w:val="28"/>
          <w:szCs w:val="28"/>
        </w:rPr>
        <w:t xml:space="preserve"> </w:t>
      </w:r>
      <w:r w:rsidR="00AC34E5">
        <w:rPr>
          <w:rFonts w:ascii="Cambria" w:hAnsi="Cambria" w:cs="Arial"/>
          <w:b/>
          <w:sz w:val="28"/>
          <w:szCs w:val="28"/>
        </w:rPr>
        <w:t xml:space="preserve">de las Escuelas </w:t>
      </w:r>
      <w:r w:rsidRPr="002D5987">
        <w:rPr>
          <w:rFonts w:ascii="Cambria" w:hAnsi="Cambria" w:cs="Arial"/>
          <w:b/>
          <w:sz w:val="28"/>
          <w:szCs w:val="28"/>
        </w:rPr>
        <w:t>del SEMS</w:t>
      </w:r>
    </w:p>
    <w:p w:rsidR="00C240B7" w:rsidRPr="002D5987" w:rsidRDefault="00C240B7">
      <w:pPr>
        <w:spacing w:after="0" w:line="240" w:lineRule="auto"/>
        <w:rPr>
          <w:rFonts w:ascii="Cambria" w:hAnsi="Cambria" w:cs="Arial"/>
          <w:sz w:val="28"/>
          <w:szCs w:val="28"/>
        </w:rPr>
      </w:pPr>
      <w:r w:rsidRPr="002D5987">
        <w:rPr>
          <w:rFonts w:ascii="Cambria" w:hAnsi="Cambria" w:cs="Arial"/>
          <w:sz w:val="28"/>
          <w:szCs w:val="28"/>
        </w:rPr>
        <w:br w:type="page"/>
      </w:r>
    </w:p>
    <w:p w:rsidR="005172F4" w:rsidRPr="002D5987" w:rsidRDefault="005172F4" w:rsidP="005172F4">
      <w:pPr>
        <w:spacing w:after="0" w:line="240" w:lineRule="auto"/>
        <w:rPr>
          <w:rFonts w:ascii="Cambria" w:hAnsi="Cambria" w:cs="Arial"/>
          <w:szCs w:val="24"/>
        </w:rPr>
      </w:pPr>
    </w:p>
    <w:p w:rsidR="005172F4" w:rsidRPr="002D5987" w:rsidRDefault="005172F4" w:rsidP="00C240B7">
      <w:pPr>
        <w:pBdr>
          <w:bottom w:val="single" w:sz="4" w:space="1" w:color="auto"/>
        </w:pBdr>
        <w:spacing w:after="0" w:line="240" w:lineRule="auto"/>
        <w:ind w:firstLine="720"/>
        <w:rPr>
          <w:rFonts w:ascii="Cambria" w:hAnsi="Cambria" w:cs="Arial"/>
          <w:b/>
          <w:bCs/>
          <w:szCs w:val="24"/>
        </w:rPr>
      </w:pPr>
      <w:r w:rsidRPr="002D5987">
        <w:rPr>
          <w:rFonts w:ascii="Cambria" w:hAnsi="Cambria" w:cs="Arial"/>
          <w:b/>
          <w:bCs/>
          <w:szCs w:val="24"/>
        </w:rPr>
        <w:t>Índice</w:t>
      </w:r>
    </w:p>
    <w:p w:rsidR="00A32195" w:rsidRDefault="00A32195">
      <w:pPr>
        <w:pStyle w:val="TDC1"/>
        <w:tabs>
          <w:tab w:val="right" w:leader="dot" w:pos="9394"/>
        </w:tabs>
        <w:rPr>
          <w:rFonts w:eastAsiaTheme="minorEastAsia"/>
          <w:b w:val="0"/>
          <w:noProof/>
          <w:lang w:val="es-ES_tradnl"/>
        </w:rPr>
      </w:pPr>
      <w:r>
        <w:rPr>
          <w:rFonts w:ascii="Cambria" w:hAnsi="Cambria" w:cs="Arial"/>
        </w:rPr>
        <w:fldChar w:fldCharType="begin"/>
      </w:r>
      <w:r>
        <w:rPr>
          <w:rFonts w:ascii="Cambria" w:hAnsi="Cambria" w:cs="Arial"/>
        </w:rPr>
        <w:instrText xml:space="preserve"> TOC \o "1-3" </w:instrText>
      </w:r>
      <w:r>
        <w:rPr>
          <w:rFonts w:ascii="Cambria" w:hAnsi="Cambria" w:cs="Arial"/>
        </w:rPr>
        <w:fldChar w:fldCharType="separate"/>
      </w:r>
      <w:r w:rsidRPr="000432B0">
        <w:rPr>
          <w:rFonts w:ascii="Cambria" w:hAnsi="Cambria"/>
          <w:noProof/>
        </w:rPr>
        <w:t>I. Actividades de aprendizaje a distancia.</w:t>
      </w:r>
      <w:r>
        <w:rPr>
          <w:noProof/>
        </w:rPr>
        <w:tab/>
      </w:r>
      <w:r>
        <w:rPr>
          <w:noProof/>
        </w:rPr>
        <w:fldChar w:fldCharType="begin"/>
      </w:r>
      <w:r>
        <w:rPr>
          <w:noProof/>
        </w:rPr>
        <w:instrText xml:space="preserve"> PAGEREF _Toc454621967 \h </w:instrText>
      </w:r>
      <w:r>
        <w:rPr>
          <w:noProof/>
        </w:rPr>
      </w:r>
      <w:r>
        <w:rPr>
          <w:noProof/>
        </w:rPr>
        <w:fldChar w:fldCharType="separate"/>
      </w:r>
      <w:r>
        <w:rPr>
          <w:noProof/>
        </w:rPr>
        <w:t>3</w:t>
      </w:r>
      <w:r>
        <w:rPr>
          <w:noProof/>
        </w:rPr>
        <w:fldChar w:fldCharType="end"/>
      </w:r>
    </w:p>
    <w:p w:rsidR="00A32195" w:rsidRDefault="00A32195">
      <w:pPr>
        <w:pStyle w:val="TDC1"/>
        <w:tabs>
          <w:tab w:val="right" w:leader="dot" w:pos="9394"/>
        </w:tabs>
        <w:rPr>
          <w:rFonts w:eastAsiaTheme="minorEastAsia"/>
          <w:b w:val="0"/>
          <w:noProof/>
          <w:lang w:val="es-ES_tradnl"/>
        </w:rPr>
      </w:pPr>
      <w:r w:rsidRPr="000432B0">
        <w:rPr>
          <w:rFonts w:ascii="Cambria" w:hAnsi="Cambria"/>
          <w:noProof/>
        </w:rPr>
        <w:t>II.   El formato para el diseño de actividades de aprendizaje en línea.</w:t>
      </w:r>
      <w:r>
        <w:rPr>
          <w:noProof/>
        </w:rPr>
        <w:tab/>
      </w:r>
      <w:r>
        <w:rPr>
          <w:noProof/>
        </w:rPr>
        <w:fldChar w:fldCharType="begin"/>
      </w:r>
      <w:r>
        <w:rPr>
          <w:noProof/>
        </w:rPr>
        <w:instrText xml:space="preserve"> PAGEREF _Toc454621968 \h </w:instrText>
      </w:r>
      <w:r>
        <w:rPr>
          <w:noProof/>
        </w:rPr>
      </w:r>
      <w:r>
        <w:rPr>
          <w:noProof/>
        </w:rPr>
        <w:fldChar w:fldCharType="separate"/>
      </w:r>
      <w:r>
        <w:rPr>
          <w:noProof/>
        </w:rPr>
        <w:t>4</w:t>
      </w:r>
      <w:r>
        <w:rPr>
          <w:noProof/>
        </w:rPr>
        <w:fldChar w:fldCharType="end"/>
      </w:r>
    </w:p>
    <w:p w:rsidR="00A32195" w:rsidRDefault="00A32195">
      <w:pPr>
        <w:pStyle w:val="TDC2"/>
        <w:tabs>
          <w:tab w:val="right" w:leader="dot" w:pos="9394"/>
        </w:tabs>
        <w:rPr>
          <w:rFonts w:eastAsiaTheme="minorEastAsia"/>
          <w:b w:val="0"/>
          <w:noProof/>
          <w:sz w:val="24"/>
          <w:szCs w:val="24"/>
          <w:lang w:val="es-ES_tradnl"/>
        </w:rPr>
      </w:pPr>
      <w:r w:rsidRPr="000432B0">
        <w:rPr>
          <w:rFonts w:ascii="Cambria" w:hAnsi="Cambria"/>
          <w:noProof/>
        </w:rPr>
        <w:t>1. Identificación del curso</w:t>
      </w:r>
      <w:r>
        <w:rPr>
          <w:noProof/>
        </w:rPr>
        <w:tab/>
      </w:r>
      <w:r>
        <w:rPr>
          <w:noProof/>
        </w:rPr>
        <w:fldChar w:fldCharType="begin"/>
      </w:r>
      <w:r>
        <w:rPr>
          <w:noProof/>
        </w:rPr>
        <w:instrText xml:space="preserve"> PAGEREF _Toc454621969 \h </w:instrText>
      </w:r>
      <w:r>
        <w:rPr>
          <w:noProof/>
        </w:rPr>
      </w:r>
      <w:r>
        <w:rPr>
          <w:noProof/>
        </w:rPr>
        <w:fldChar w:fldCharType="separate"/>
      </w:r>
      <w:r>
        <w:rPr>
          <w:noProof/>
        </w:rPr>
        <w:t>4</w:t>
      </w:r>
      <w:r>
        <w:rPr>
          <w:noProof/>
        </w:rPr>
        <w:fldChar w:fldCharType="end"/>
      </w:r>
    </w:p>
    <w:p w:rsidR="00A32195" w:rsidRDefault="00A32195">
      <w:pPr>
        <w:pStyle w:val="TDC3"/>
        <w:tabs>
          <w:tab w:val="left" w:pos="1009"/>
          <w:tab w:val="right" w:leader="dot" w:pos="9394"/>
        </w:tabs>
        <w:rPr>
          <w:rFonts w:eastAsiaTheme="minorEastAsia"/>
          <w:noProof/>
          <w:sz w:val="24"/>
          <w:szCs w:val="24"/>
          <w:lang w:val="es-ES_tradnl"/>
        </w:rPr>
      </w:pPr>
      <w:r w:rsidRPr="000432B0">
        <w:rPr>
          <w:rFonts w:ascii="Cambria" w:hAnsi="Cambria"/>
          <w:noProof/>
        </w:rPr>
        <w:t>1.1</w:t>
      </w:r>
      <w:r>
        <w:rPr>
          <w:rFonts w:eastAsiaTheme="minorEastAsia"/>
          <w:noProof/>
          <w:sz w:val="24"/>
          <w:szCs w:val="24"/>
          <w:lang w:val="es-ES_tradnl"/>
        </w:rPr>
        <w:tab/>
      </w:r>
      <w:r w:rsidRPr="000432B0">
        <w:rPr>
          <w:rFonts w:ascii="Cambria" w:hAnsi="Cambria"/>
          <w:noProof/>
        </w:rPr>
        <w:t>Nombre</w:t>
      </w:r>
      <w:r>
        <w:rPr>
          <w:noProof/>
        </w:rPr>
        <w:tab/>
      </w:r>
      <w:r>
        <w:rPr>
          <w:noProof/>
        </w:rPr>
        <w:fldChar w:fldCharType="begin"/>
      </w:r>
      <w:r>
        <w:rPr>
          <w:noProof/>
        </w:rPr>
        <w:instrText xml:space="preserve"> PAGEREF _Toc454621970 \h </w:instrText>
      </w:r>
      <w:r>
        <w:rPr>
          <w:noProof/>
        </w:rPr>
      </w:r>
      <w:r>
        <w:rPr>
          <w:noProof/>
        </w:rPr>
        <w:fldChar w:fldCharType="separate"/>
      </w:r>
      <w:r>
        <w:rPr>
          <w:noProof/>
        </w:rPr>
        <w:t>4</w:t>
      </w:r>
      <w:r>
        <w:rPr>
          <w:noProof/>
        </w:rPr>
        <w:fldChar w:fldCharType="end"/>
      </w:r>
    </w:p>
    <w:p w:rsidR="00A32195" w:rsidRDefault="00A32195">
      <w:pPr>
        <w:pStyle w:val="TDC3"/>
        <w:tabs>
          <w:tab w:val="left" w:pos="1009"/>
          <w:tab w:val="right" w:leader="dot" w:pos="9394"/>
        </w:tabs>
        <w:rPr>
          <w:rFonts w:eastAsiaTheme="minorEastAsia"/>
          <w:noProof/>
          <w:sz w:val="24"/>
          <w:szCs w:val="24"/>
          <w:lang w:val="es-ES_tradnl"/>
        </w:rPr>
      </w:pPr>
      <w:r w:rsidRPr="000432B0">
        <w:rPr>
          <w:rFonts w:ascii="Cambria" w:hAnsi="Cambria"/>
          <w:noProof/>
        </w:rPr>
        <w:t>1.2</w:t>
      </w:r>
      <w:r>
        <w:rPr>
          <w:rFonts w:eastAsiaTheme="minorEastAsia"/>
          <w:noProof/>
          <w:sz w:val="24"/>
          <w:szCs w:val="24"/>
          <w:lang w:val="es-ES_tradnl"/>
        </w:rPr>
        <w:tab/>
      </w:r>
      <w:r w:rsidRPr="000432B0">
        <w:rPr>
          <w:rFonts w:ascii="Cambria" w:hAnsi="Cambria"/>
          <w:noProof/>
        </w:rPr>
        <w:t>Grado</w:t>
      </w:r>
      <w:r>
        <w:rPr>
          <w:noProof/>
        </w:rPr>
        <w:tab/>
      </w:r>
      <w:r>
        <w:rPr>
          <w:noProof/>
        </w:rPr>
        <w:fldChar w:fldCharType="begin"/>
      </w:r>
      <w:r>
        <w:rPr>
          <w:noProof/>
        </w:rPr>
        <w:instrText xml:space="preserve"> PAGEREF _Toc454621971 \h </w:instrText>
      </w:r>
      <w:r>
        <w:rPr>
          <w:noProof/>
        </w:rPr>
      </w:r>
      <w:r>
        <w:rPr>
          <w:noProof/>
        </w:rPr>
        <w:fldChar w:fldCharType="separate"/>
      </w:r>
      <w:r>
        <w:rPr>
          <w:noProof/>
        </w:rPr>
        <w:t>4</w:t>
      </w:r>
      <w:r>
        <w:rPr>
          <w:noProof/>
        </w:rPr>
        <w:fldChar w:fldCharType="end"/>
      </w:r>
    </w:p>
    <w:p w:rsidR="00A32195" w:rsidRDefault="00A32195">
      <w:pPr>
        <w:pStyle w:val="TDC3"/>
        <w:tabs>
          <w:tab w:val="left" w:pos="1009"/>
          <w:tab w:val="right" w:leader="dot" w:pos="9394"/>
        </w:tabs>
        <w:rPr>
          <w:rFonts w:eastAsiaTheme="minorEastAsia"/>
          <w:noProof/>
          <w:sz w:val="24"/>
          <w:szCs w:val="24"/>
          <w:lang w:val="es-ES_tradnl"/>
        </w:rPr>
      </w:pPr>
      <w:r w:rsidRPr="000432B0">
        <w:rPr>
          <w:rFonts w:ascii="Cambria" w:hAnsi="Cambria"/>
          <w:noProof/>
        </w:rPr>
        <w:t>1.3</w:t>
      </w:r>
      <w:r>
        <w:rPr>
          <w:rFonts w:eastAsiaTheme="minorEastAsia"/>
          <w:noProof/>
          <w:sz w:val="24"/>
          <w:szCs w:val="24"/>
          <w:lang w:val="es-ES_tradnl"/>
        </w:rPr>
        <w:tab/>
      </w:r>
      <w:r w:rsidRPr="000432B0">
        <w:rPr>
          <w:rFonts w:ascii="Cambria" w:hAnsi="Cambria"/>
          <w:noProof/>
        </w:rPr>
        <w:t>Horas de teoría, de práctica y totales.</w:t>
      </w:r>
      <w:r>
        <w:rPr>
          <w:noProof/>
        </w:rPr>
        <w:tab/>
      </w:r>
      <w:r>
        <w:rPr>
          <w:noProof/>
        </w:rPr>
        <w:fldChar w:fldCharType="begin"/>
      </w:r>
      <w:r>
        <w:rPr>
          <w:noProof/>
        </w:rPr>
        <w:instrText xml:space="preserve"> PAGEREF _Toc454621972 \h </w:instrText>
      </w:r>
      <w:r>
        <w:rPr>
          <w:noProof/>
        </w:rPr>
      </w:r>
      <w:r>
        <w:rPr>
          <w:noProof/>
        </w:rPr>
        <w:fldChar w:fldCharType="separate"/>
      </w:r>
      <w:r>
        <w:rPr>
          <w:noProof/>
        </w:rPr>
        <w:t>4</w:t>
      </w:r>
      <w:r>
        <w:rPr>
          <w:noProof/>
        </w:rPr>
        <w:fldChar w:fldCharType="end"/>
      </w:r>
    </w:p>
    <w:p w:rsidR="00A32195" w:rsidRDefault="00A32195">
      <w:pPr>
        <w:pStyle w:val="TDC3"/>
        <w:tabs>
          <w:tab w:val="left" w:pos="1009"/>
          <w:tab w:val="right" w:leader="dot" w:pos="9394"/>
        </w:tabs>
        <w:rPr>
          <w:rFonts w:eastAsiaTheme="minorEastAsia"/>
          <w:noProof/>
          <w:sz w:val="24"/>
          <w:szCs w:val="24"/>
          <w:lang w:val="es-ES_tradnl"/>
        </w:rPr>
      </w:pPr>
      <w:r w:rsidRPr="000432B0">
        <w:rPr>
          <w:rFonts w:ascii="Cambria" w:hAnsi="Cambria"/>
          <w:noProof/>
        </w:rPr>
        <w:t>1.4</w:t>
      </w:r>
      <w:r>
        <w:rPr>
          <w:rFonts w:eastAsiaTheme="minorEastAsia"/>
          <w:noProof/>
          <w:sz w:val="24"/>
          <w:szCs w:val="24"/>
          <w:lang w:val="es-ES_tradnl"/>
        </w:rPr>
        <w:tab/>
      </w:r>
      <w:r w:rsidRPr="000432B0">
        <w:rPr>
          <w:rFonts w:ascii="Cambria" w:hAnsi="Cambria"/>
          <w:noProof/>
        </w:rPr>
        <w:t>Créditos</w:t>
      </w:r>
      <w:r>
        <w:rPr>
          <w:noProof/>
        </w:rPr>
        <w:tab/>
      </w:r>
      <w:r>
        <w:rPr>
          <w:noProof/>
        </w:rPr>
        <w:fldChar w:fldCharType="begin"/>
      </w:r>
      <w:r>
        <w:rPr>
          <w:noProof/>
        </w:rPr>
        <w:instrText xml:space="preserve"> PAGEREF _Toc454621973 \h </w:instrText>
      </w:r>
      <w:r>
        <w:rPr>
          <w:noProof/>
        </w:rPr>
      </w:r>
      <w:r>
        <w:rPr>
          <w:noProof/>
        </w:rPr>
        <w:fldChar w:fldCharType="separate"/>
      </w:r>
      <w:r>
        <w:rPr>
          <w:noProof/>
        </w:rPr>
        <w:t>5</w:t>
      </w:r>
      <w:r>
        <w:rPr>
          <w:noProof/>
        </w:rPr>
        <w:fldChar w:fldCharType="end"/>
      </w:r>
    </w:p>
    <w:p w:rsidR="00A32195" w:rsidRDefault="00A32195">
      <w:pPr>
        <w:pStyle w:val="TDC3"/>
        <w:tabs>
          <w:tab w:val="left" w:pos="1009"/>
          <w:tab w:val="right" w:leader="dot" w:pos="9394"/>
        </w:tabs>
        <w:rPr>
          <w:rFonts w:eastAsiaTheme="minorEastAsia"/>
          <w:noProof/>
          <w:sz w:val="24"/>
          <w:szCs w:val="24"/>
          <w:lang w:val="es-ES_tradnl"/>
        </w:rPr>
      </w:pPr>
      <w:r w:rsidRPr="000432B0">
        <w:rPr>
          <w:rFonts w:ascii="Cambria" w:hAnsi="Cambria"/>
          <w:noProof/>
        </w:rPr>
        <w:t>1.5</w:t>
      </w:r>
      <w:r>
        <w:rPr>
          <w:rFonts w:eastAsiaTheme="minorEastAsia"/>
          <w:noProof/>
          <w:sz w:val="24"/>
          <w:szCs w:val="24"/>
          <w:lang w:val="es-ES_tradnl"/>
        </w:rPr>
        <w:tab/>
      </w:r>
      <w:r w:rsidRPr="000432B0">
        <w:rPr>
          <w:rFonts w:ascii="Cambria" w:hAnsi="Cambria"/>
          <w:noProof/>
        </w:rPr>
        <w:t>Departamento</w:t>
      </w:r>
      <w:r>
        <w:rPr>
          <w:noProof/>
        </w:rPr>
        <w:tab/>
      </w:r>
      <w:r>
        <w:rPr>
          <w:noProof/>
        </w:rPr>
        <w:fldChar w:fldCharType="begin"/>
      </w:r>
      <w:r>
        <w:rPr>
          <w:noProof/>
        </w:rPr>
        <w:instrText xml:space="preserve"> PAGEREF _Toc454621974 \h </w:instrText>
      </w:r>
      <w:r>
        <w:rPr>
          <w:noProof/>
        </w:rPr>
      </w:r>
      <w:r>
        <w:rPr>
          <w:noProof/>
        </w:rPr>
        <w:fldChar w:fldCharType="separate"/>
      </w:r>
      <w:r>
        <w:rPr>
          <w:noProof/>
        </w:rPr>
        <w:t>5</w:t>
      </w:r>
      <w:r>
        <w:rPr>
          <w:noProof/>
        </w:rPr>
        <w:fldChar w:fldCharType="end"/>
      </w:r>
    </w:p>
    <w:p w:rsidR="00A32195" w:rsidRDefault="00A32195">
      <w:pPr>
        <w:pStyle w:val="TDC3"/>
        <w:tabs>
          <w:tab w:val="left" w:pos="1009"/>
          <w:tab w:val="right" w:leader="dot" w:pos="9394"/>
        </w:tabs>
        <w:rPr>
          <w:rFonts w:eastAsiaTheme="minorEastAsia"/>
          <w:noProof/>
          <w:sz w:val="24"/>
          <w:szCs w:val="24"/>
          <w:lang w:val="es-ES_tradnl"/>
        </w:rPr>
      </w:pPr>
      <w:r w:rsidRPr="000432B0">
        <w:rPr>
          <w:rFonts w:ascii="Cambria" w:hAnsi="Cambria"/>
          <w:noProof/>
        </w:rPr>
        <w:t>1.6</w:t>
      </w:r>
      <w:r>
        <w:rPr>
          <w:rFonts w:eastAsiaTheme="minorEastAsia"/>
          <w:noProof/>
          <w:sz w:val="24"/>
          <w:szCs w:val="24"/>
          <w:lang w:val="es-ES_tradnl"/>
        </w:rPr>
        <w:tab/>
      </w:r>
      <w:r w:rsidRPr="000432B0">
        <w:rPr>
          <w:rFonts w:ascii="Cambria" w:hAnsi="Cambria"/>
          <w:noProof/>
        </w:rPr>
        <w:t>Academia</w:t>
      </w:r>
      <w:r>
        <w:rPr>
          <w:noProof/>
        </w:rPr>
        <w:tab/>
      </w:r>
      <w:r>
        <w:rPr>
          <w:noProof/>
        </w:rPr>
        <w:fldChar w:fldCharType="begin"/>
      </w:r>
      <w:r>
        <w:rPr>
          <w:noProof/>
        </w:rPr>
        <w:instrText xml:space="preserve"> PAGEREF _Toc454621975 \h </w:instrText>
      </w:r>
      <w:r>
        <w:rPr>
          <w:noProof/>
        </w:rPr>
      </w:r>
      <w:r>
        <w:rPr>
          <w:noProof/>
        </w:rPr>
        <w:fldChar w:fldCharType="separate"/>
      </w:r>
      <w:r>
        <w:rPr>
          <w:noProof/>
        </w:rPr>
        <w:t>5</w:t>
      </w:r>
      <w:r>
        <w:rPr>
          <w:noProof/>
        </w:rPr>
        <w:fldChar w:fldCharType="end"/>
      </w:r>
    </w:p>
    <w:p w:rsidR="00A32195" w:rsidRDefault="00AC34E5">
      <w:pPr>
        <w:pStyle w:val="TDC3"/>
        <w:tabs>
          <w:tab w:val="left" w:pos="1009"/>
          <w:tab w:val="right" w:leader="dot" w:pos="9394"/>
        </w:tabs>
        <w:rPr>
          <w:rFonts w:eastAsiaTheme="minorEastAsia"/>
          <w:noProof/>
          <w:sz w:val="24"/>
          <w:szCs w:val="24"/>
          <w:lang w:val="es-ES_tradnl"/>
        </w:rPr>
      </w:pPr>
      <w:r>
        <w:rPr>
          <w:rFonts w:ascii="Cambria" w:hAnsi="Cambria"/>
          <w:noProof/>
        </w:rPr>
        <w:t>1.7</w:t>
      </w:r>
      <w:r w:rsidR="00A32195">
        <w:rPr>
          <w:rFonts w:eastAsiaTheme="minorEastAsia"/>
          <w:noProof/>
          <w:sz w:val="24"/>
          <w:szCs w:val="24"/>
          <w:lang w:val="es-ES_tradnl"/>
        </w:rPr>
        <w:tab/>
      </w:r>
      <w:r w:rsidR="00A32195" w:rsidRPr="000432B0">
        <w:rPr>
          <w:rFonts w:ascii="Cambria" w:hAnsi="Cambria"/>
          <w:noProof/>
        </w:rPr>
        <w:t>Área de formación</w:t>
      </w:r>
      <w:r w:rsidR="00A32195">
        <w:rPr>
          <w:noProof/>
        </w:rPr>
        <w:tab/>
      </w:r>
      <w:r w:rsidR="00A32195">
        <w:rPr>
          <w:noProof/>
        </w:rPr>
        <w:fldChar w:fldCharType="begin"/>
      </w:r>
      <w:r w:rsidR="00A32195">
        <w:rPr>
          <w:noProof/>
        </w:rPr>
        <w:instrText xml:space="preserve"> PAGEREF _Toc454621977 \h </w:instrText>
      </w:r>
      <w:r w:rsidR="00A32195">
        <w:rPr>
          <w:noProof/>
        </w:rPr>
      </w:r>
      <w:r w:rsidR="00A32195">
        <w:rPr>
          <w:noProof/>
        </w:rPr>
        <w:fldChar w:fldCharType="separate"/>
      </w:r>
      <w:r w:rsidR="00A32195">
        <w:rPr>
          <w:noProof/>
        </w:rPr>
        <w:t>5</w:t>
      </w:r>
      <w:r w:rsidR="00A32195">
        <w:rPr>
          <w:noProof/>
        </w:rPr>
        <w:fldChar w:fldCharType="end"/>
      </w:r>
    </w:p>
    <w:p w:rsidR="00A32195" w:rsidRDefault="00AC34E5">
      <w:pPr>
        <w:pStyle w:val="TDC3"/>
        <w:tabs>
          <w:tab w:val="left" w:pos="1009"/>
          <w:tab w:val="right" w:leader="dot" w:pos="9394"/>
        </w:tabs>
        <w:rPr>
          <w:rFonts w:eastAsiaTheme="minorEastAsia"/>
          <w:noProof/>
          <w:sz w:val="24"/>
          <w:szCs w:val="24"/>
          <w:lang w:val="es-ES_tradnl"/>
        </w:rPr>
      </w:pPr>
      <w:r>
        <w:rPr>
          <w:rFonts w:ascii="Cambria" w:hAnsi="Cambria"/>
          <w:noProof/>
        </w:rPr>
        <w:t>1.8</w:t>
      </w:r>
      <w:r w:rsidR="00A32195">
        <w:rPr>
          <w:rFonts w:eastAsiaTheme="minorEastAsia"/>
          <w:noProof/>
          <w:sz w:val="24"/>
          <w:szCs w:val="24"/>
          <w:lang w:val="es-ES_tradnl"/>
        </w:rPr>
        <w:tab/>
      </w:r>
      <w:r w:rsidR="00A32195" w:rsidRPr="000432B0">
        <w:rPr>
          <w:rFonts w:ascii="Cambria" w:hAnsi="Cambria"/>
          <w:noProof/>
        </w:rPr>
        <w:t>Elaboración.</w:t>
      </w:r>
      <w:r w:rsidR="00A32195">
        <w:rPr>
          <w:noProof/>
        </w:rPr>
        <w:tab/>
      </w:r>
      <w:r w:rsidR="00A32195">
        <w:rPr>
          <w:noProof/>
        </w:rPr>
        <w:fldChar w:fldCharType="begin"/>
      </w:r>
      <w:r w:rsidR="00A32195">
        <w:rPr>
          <w:noProof/>
        </w:rPr>
        <w:instrText xml:space="preserve"> PAGEREF _Toc454621978 \h </w:instrText>
      </w:r>
      <w:r w:rsidR="00A32195">
        <w:rPr>
          <w:noProof/>
        </w:rPr>
      </w:r>
      <w:r w:rsidR="00A32195">
        <w:rPr>
          <w:noProof/>
        </w:rPr>
        <w:fldChar w:fldCharType="separate"/>
      </w:r>
      <w:r w:rsidR="00A32195">
        <w:rPr>
          <w:noProof/>
        </w:rPr>
        <w:t>5</w:t>
      </w:r>
      <w:r w:rsidR="00A32195">
        <w:rPr>
          <w:noProof/>
        </w:rPr>
        <w:fldChar w:fldCharType="end"/>
      </w:r>
    </w:p>
    <w:p w:rsidR="00A32195" w:rsidRDefault="00AC34E5">
      <w:pPr>
        <w:pStyle w:val="TDC3"/>
        <w:tabs>
          <w:tab w:val="left" w:pos="1131"/>
          <w:tab w:val="right" w:leader="dot" w:pos="9394"/>
        </w:tabs>
        <w:rPr>
          <w:rFonts w:eastAsiaTheme="minorEastAsia"/>
          <w:noProof/>
          <w:sz w:val="24"/>
          <w:szCs w:val="24"/>
          <w:lang w:val="es-ES_tradnl"/>
        </w:rPr>
      </w:pPr>
      <w:r>
        <w:rPr>
          <w:rFonts w:ascii="Cambria" w:hAnsi="Cambria"/>
          <w:noProof/>
        </w:rPr>
        <w:t>1.9</w:t>
      </w:r>
      <w:r w:rsidR="00A32195">
        <w:rPr>
          <w:rFonts w:eastAsiaTheme="minorEastAsia"/>
          <w:noProof/>
          <w:sz w:val="24"/>
          <w:szCs w:val="24"/>
          <w:lang w:val="es-ES_tradnl"/>
        </w:rPr>
        <w:tab/>
      </w:r>
      <w:r w:rsidR="00A32195" w:rsidRPr="000432B0">
        <w:rPr>
          <w:rFonts w:ascii="Cambria" w:hAnsi="Cambria"/>
          <w:noProof/>
        </w:rPr>
        <w:t>Revisión.</w:t>
      </w:r>
      <w:r w:rsidR="00A32195">
        <w:rPr>
          <w:noProof/>
        </w:rPr>
        <w:tab/>
      </w:r>
      <w:r w:rsidR="00A32195">
        <w:rPr>
          <w:noProof/>
        </w:rPr>
        <w:fldChar w:fldCharType="begin"/>
      </w:r>
      <w:r w:rsidR="00A32195">
        <w:rPr>
          <w:noProof/>
        </w:rPr>
        <w:instrText xml:space="preserve"> PAGEREF _Toc454621979 \h </w:instrText>
      </w:r>
      <w:r w:rsidR="00A32195">
        <w:rPr>
          <w:noProof/>
        </w:rPr>
      </w:r>
      <w:r w:rsidR="00A32195">
        <w:rPr>
          <w:noProof/>
        </w:rPr>
        <w:fldChar w:fldCharType="separate"/>
      </w:r>
      <w:r w:rsidR="00A32195">
        <w:rPr>
          <w:noProof/>
        </w:rPr>
        <w:t>5</w:t>
      </w:r>
      <w:r w:rsidR="00A32195">
        <w:rPr>
          <w:noProof/>
        </w:rPr>
        <w:fldChar w:fldCharType="end"/>
      </w:r>
    </w:p>
    <w:p w:rsidR="00A32195" w:rsidRDefault="00AC34E5">
      <w:pPr>
        <w:pStyle w:val="TDC3"/>
        <w:tabs>
          <w:tab w:val="left" w:pos="1131"/>
          <w:tab w:val="right" w:leader="dot" w:pos="9394"/>
        </w:tabs>
        <w:rPr>
          <w:rFonts w:eastAsiaTheme="minorEastAsia"/>
          <w:noProof/>
          <w:sz w:val="24"/>
          <w:szCs w:val="24"/>
          <w:lang w:val="es-ES_tradnl"/>
        </w:rPr>
      </w:pPr>
      <w:r>
        <w:rPr>
          <w:rFonts w:ascii="Cambria" w:hAnsi="Cambria"/>
          <w:noProof/>
        </w:rPr>
        <w:t>1.10</w:t>
      </w:r>
      <w:r w:rsidR="00A32195">
        <w:rPr>
          <w:rFonts w:eastAsiaTheme="minorEastAsia"/>
          <w:noProof/>
          <w:sz w:val="24"/>
          <w:szCs w:val="24"/>
          <w:lang w:val="es-ES_tradnl"/>
        </w:rPr>
        <w:tab/>
      </w:r>
      <w:r w:rsidR="00A32195" w:rsidRPr="000432B0">
        <w:rPr>
          <w:rFonts w:ascii="Cambria" w:hAnsi="Cambria"/>
          <w:noProof/>
        </w:rPr>
        <w:t>Fecha de elaboración y de última revisión.</w:t>
      </w:r>
      <w:r w:rsidR="00A32195">
        <w:rPr>
          <w:noProof/>
        </w:rPr>
        <w:tab/>
      </w:r>
      <w:r w:rsidR="00A32195">
        <w:rPr>
          <w:noProof/>
        </w:rPr>
        <w:fldChar w:fldCharType="begin"/>
      </w:r>
      <w:r w:rsidR="00A32195">
        <w:rPr>
          <w:noProof/>
        </w:rPr>
        <w:instrText xml:space="preserve"> PAGEREF _Toc454621980 \h </w:instrText>
      </w:r>
      <w:r w:rsidR="00A32195">
        <w:rPr>
          <w:noProof/>
        </w:rPr>
      </w:r>
      <w:r w:rsidR="00A32195">
        <w:rPr>
          <w:noProof/>
        </w:rPr>
        <w:fldChar w:fldCharType="separate"/>
      </w:r>
      <w:r w:rsidR="00A32195">
        <w:rPr>
          <w:noProof/>
        </w:rPr>
        <w:t>5</w:t>
      </w:r>
      <w:r w:rsidR="00A32195">
        <w:rPr>
          <w:noProof/>
        </w:rPr>
        <w:fldChar w:fldCharType="end"/>
      </w:r>
    </w:p>
    <w:p w:rsidR="00A32195" w:rsidRDefault="00A32195">
      <w:pPr>
        <w:pStyle w:val="TDC2"/>
        <w:tabs>
          <w:tab w:val="left" w:pos="661"/>
          <w:tab w:val="right" w:leader="dot" w:pos="9394"/>
        </w:tabs>
        <w:rPr>
          <w:rFonts w:eastAsiaTheme="minorEastAsia"/>
          <w:b w:val="0"/>
          <w:noProof/>
          <w:sz w:val="24"/>
          <w:szCs w:val="24"/>
          <w:lang w:val="es-ES_tradnl"/>
        </w:rPr>
      </w:pPr>
      <w:r w:rsidRPr="000432B0">
        <w:rPr>
          <w:rFonts w:ascii="Cambria" w:hAnsi="Cambria"/>
          <w:noProof/>
        </w:rPr>
        <w:t>2.</w:t>
      </w:r>
      <w:r>
        <w:rPr>
          <w:rFonts w:eastAsiaTheme="minorEastAsia"/>
          <w:b w:val="0"/>
          <w:noProof/>
          <w:sz w:val="24"/>
          <w:szCs w:val="24"/>
          <w:lang w:val="es-ES_tradnl"/>
        </w:rPr>
        <w:tab/>
      </w:r>
      <w:r w:rsidRPr="000432B0">
        <w:rPr>
          <w:rFonts w:ascii="Cambria" w:hAnsi="Cambria"/>
          <w:noProof/>
        </w:rPr>
        <w:t>Propuesta pedagógica</w:t>
      </w:r>
      <w:r>
        <w:rPr>
          <w:noProof/>
        </w:rPr>
        <w:tab/>
      </w:r>
      <w:r>
        <w:rPr>
          <w:noProof/>
        </w:rPr>
        <w:fldChar w:fldCharType="begin"/>
      </w:r>
      <w:r>
        <w:rPr>
          <w:noProof/>
        </w:rPr>
        <w:instrText xml:space="preserve"> PAGEREF _Toc454621981 \h </w:instrText>
      </w:r>
      <w:r>
        <w:rPr>
          <w:noProof/>
        </w:rPr>
      </w:r>
      <w:r>
        <w:rPr>
          <w:noProof/>
        </w:rPr>
        <w:fldChar w:fldCharType="separate"/>
      </w:r>
      <w:r>
        <w:rPr>
          <w:noProof/>
        </w:rPr>
        <w:t>5</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2.1 Presentación de la UA</w:t>
      </w:r>
      <w:r>
        <w:rPr>
          <w:noProof/>
        </w:rPr>
        <w:tab/>
      </w:r>
      <w:r>
        <w:rPr>
          <w:noProof/>
        </w:rPr>
        <w:fldChar w:fldCharType="begin"/>
      </w:r>
      <w:r>
        <w:rPr>
          <w:noProof/>
        </w:rPr>
        <w:instrText xml:space="preserve"> PAGEREF _Toc454621982 \h </w:instrText>
      </w:r>
      <w:r>
        <w:rPr>
          <w:noProof/>
        </w:rPr>
      </w:r>
      <w:r>
        <w:rPr>
          <w:noProof/>
        </w:rPr>
        <w:fldChar w:fldCharType="separate"/>
      </w:r>
      <w:r>
        <w:rPr>
          <w:noProof/>
        </w:rPr>
        <w:t>5</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2.2 Competencias a desarrollar</w:t>
      </w:r>
      <w:r>
        <w:rPr>
          <w:noProof/>
        </w:rPr>
        <w:tab/>
      </w:r>
      <w:r>
        <w:rPr>
          <w:noProof/>
        </w:rPr>
        <w:fldChar w:fldCharType="begin"/>
      </w:r>
      <w:r>
        <w:rPr>
          <w:noProof/>
        </w:rPr>
        <w:instrText xml:space="preserve"> PAGEREF _Toc454621983 \h </w:instrText>
      </w:r>
      <w:r>
        <w:rPr>
          <w:noProof/>
        </w:rPr>
      </w:r>
      <w:r>
        <w:rPr>
          <w:noProof/>
        </w:rPr>
        <w:fldChar w:fldCharType="separate"/>
      </w:r>
      <w:r>
        <w:rPr>
          <w:noProof/>
        </w:rPr>
        <w:t>5</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2.3 Saberes involucrados: Saber  (conocimientos), saber hacer (habilidades) y saber ser (actitudes y valores).</w:t>
      </w:r>
      <w:r>
        <w:rPr>
          <w:noProof/>
        </w:rPr>
        <w:tab/>
      </w:r>
      <w:r>
        <w:rPr>
          <w:noProof/>
        </w:rPr>
        <w:fldChar w:fldCharType="begin"/>
      </w:r>
      <w:r>
        <w:rPr>
          <w:noProof/>
        </w:rPr>
        <w:instrText xml:space="preserve"> PAGEREF _Toc454621984 \h </w:instrText>
      </w:r>
      <w:r>
        <w:rPr>
          <w:noProof/>
        </w:rPr>
      </w:r>
      <w:r>
        <w:rPr>
          <w:noProof/>
        </w:rPr>
        <w:fldChar w:fldCharType="separate"/>
      </w:r>
      <w:r>
        <w:rPr>
          <w:noProof/>
        </w:rPr>
        <w:t>6</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2.4 Producto integrador de la unidad de aprendizaje.</w:t>
      </w:r>
      <w:r>
        <w:rPr>
          <w:noProof/>
        </w:rPr>
        <w:tab/>
      </w:r>
      <w:r>
        <w:rPr>
          <w:noProof/>
        </w:rPr>
        <w:fldChar w:fldCharType="begin"/>
      </w:r>
      <w:r>
        <w:rPr>
          <w:noProof/>
        </w:rPr>
        <w:instrText xml:space="preserve"> PAGEREF _Toc454621985 \h </w:instrText>
      </w:r>
      <w:r>
        <w:rPr>
          <w:noProof/>
        </w:rPr>
      </w:r>
      <w:r>
        <w:rPr>
          <w:noProof/>
        </w:rPr>
        <w:fldChar w:fldCharType="separate"/>
      </w:r>
      <w:r>
        <w:rPr>
          <w:noProof/>
        </w:rPr>
        <w:t>6</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2.5 Referecias bibliográficas y apoyos.</w:t>
      </w:r>
      <w:r>
        <w:rPr>
          <w:noProof/>
        </w:rPr>
        <w:tab/>
      </w:r>
      <w:r>
        <w:rPr>
          <w:noProof/>
        </w:rPr>
        <w:fldChar w:fldCharType="begin"/>
      </w:r>
      <w:r>
        <w:rPr>
          <w:noProof/>
        </w:rPr>
        <w:instrText xml:space="preserve"> PAGEREF _Toc454621986 \h </w:instrText>
      </w:r>
      <w:r>
        <w:rPr>
          <w:noProof/>
        </w:rPr>
      </w:r>
      <w:r>
        <w:rPr>
          <w:noProof/>
        </w:rPr>
        <w:fldChar w:fldCharType="separate"/>
      </w:r>
      <w:r>
        <w:rPr>
          <w:noProof/>
        </w:rPr>
        <w:t>7</w:t>
      </w:r>
      <w:r>
        <w:rPr>
          <w:noProof/>
        </w:rPr>
        <w:fldChar w:fldCharType="end"/>
      </w:r>
    </w:p>
    <w:p w:rsidR="00A32195" w:rsidRDefault="00A32195">
      <w:pPr>
        <w:pStyle w:val="TDC2"/>
        <w:tabs>
          <w:tab w:val="right" w:leader="dot" w:pos="9394"/>
        </w:tabs>
        <w:rPr>
          <w:rFonts w:eastAsiaTheme="minorEastAsia"/>
          <w:b w:val="0"/>
          <w:noProof/>
          <w:sz w:val="24"/>
          <w:szCs w:val="24"/>
          <w:lang w:val="es-ES_tradnl"/>
        </w:rPr>
      </w:pPr>
      <w:r w:rsidRPr="000432B0">
        <w:rPr>
          <w:rFonts w:ascii="Cambria" w:hAnsi="Cambria"/>
          <w:noProof/>
        </w:rPr>
        <w:t>3. Programa general.</w:t>
      </w:r>
      <w:r>
        <w:rPr>
          <w:noProof/>
        </w:rPr>
        <w:tab/>
      </w:r>
      <w:r>
        <w:rPr>
          <w:noProof/>
        </w:rPr>
        <w:fldChar w:fldCharType="begin"/>
      </w:r>
      <w:r>
        <w:rPr>
          <w:noProof/>
        </w:rPr>
        <w:instrText xml:space="preserve"> PAGEREF _Toc454621987 \h </w:instrText>
      </w:r>
      <w:r>
        <w:rPr>
          <w:noProof/>
        </w:rPr>
      </w:r>
      <w:r>
        <w:rPr>
          <w:noProof/>
        </w:rPr>
        <w:fldChar w:fldCharType="separate"/>
      </w:r>
      <w:r>
        <w:rPr>
          <w:noProof/>
        </w:rPr>
        <w:t>7</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3.1 Título de la unidad.</w:t>
      </w:r>
      <w:r>
        <w:rPr>
          <w:noProof/>
        </w:rPr>
        <w:tab/>
      </w:r>
      <w:r>
        <w:rPr>
          <w:noProof/>
        </w:rPr>
        <w:fldChar w:fldCharType="begin"/>
      </w:r>
      <w:r>
        <w:rPr>
          <w:noProof/>
        </w:rPr>
        <w:instrText xml:space="preserve"> PAGEREF _Toc454621988 \h </w:instrText>
      </w:r>
      <w:r>
        <w:rPr>
          <w:noProof/>
        </w:rPr>
      </w:r>
      <w:r>
        <w:rPr>
          <w:noProof/>
        </w:rPr>
        <w:fldChar w:fldCharType="separate"/>
      </w:r>
      <w:r>
        <w:rPr>
          <w:noProof/>
        </w:rPr>
        <w:t>7</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3.2 Objetivo o propósito formativo de la unidad.</w:t>
      </w:r>
      <w:r>
        <w:rPr>
          <w:noProof/>
        </w:rPr>
        <w:tab/>
      </w:r>
      <w:r>
        <w:rPr>
          <w:noProof/>
        </w:rPr>
        <w:fldChar w:fldCharType="begin"/>
      </w:r>
      <w:r>
        <w:rPr>
          <w:noProof/>
        </w:rPr>
        <w:instrText xml:space="preserve"> PAGEREF _Toc454621989 \h </w:instrText>
      </w:r>
      <w:r>
        <w:rPr>
          <w:noProof/>
        </w:rPr>
      </w:r>
      <w:r>
        <w:rPr>
          <w:noProof/>
        </w:rPr>
        <w:fldChar w:fldCharType="separate"/>
      </w:r>
      <w:r>
        <w:rPr>
          <w:noProof/>
        </w:rPr>
        <w:t>7</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3.3 Contenido temático.</w:t>
      </w:r>
      <w:r>
        <w:rPr>
          <w:noProof/>
        </w:rPr>
        <w:tab/>
      </w:r>
      <w:r>
        <w:rPr>
          <w:noProof/>
        </w:rPr>
        <w:fldChar w:fldCharType="begin"/>
      </w:r>
      <w:r>
        <w:rPr>
          <w:noProof/>
        </w:rPr>
        <w:instrText xml:space="preserve"> PAGEREF _Toc454621990 \h </w:instrText>
      </w:r>
      <w:r>
        <w:rPr>
          <w:noProof/>
        </w:rPr>
      </w:r>
      <w:r>
        <w:rPr>
          <w:noProof/>
        </w:rPr>
        <w:fldChar w:fldCharType="separate"/>
      </w:r>
      <w:r>
        <w:rPr>
          <w:noProof/>
        </w:rPr>
        <w:t>7</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3.4 Actividades, evidencias y productos.</w:t>
      </w:r>
      <w:r>
        <w:rPr>
          <w:noProof/>
        </w:rPr>
        <w:tab/>
      </w:r>
      <w:r>
        <w:rPr>
          <w:noProof/>
        </w:rPr>
        <w:fldChar w:fldCharType="begin"/>
      </w:r>
      <w:r>
        <w:rPr>
          <w:noProof/>
        </w:rPr>
        <w:instrText xml:space="preserve"> PAGEREF _Toc454621991 \h </w:instrText>
      </w:r>
      <w:r>
        <w:rPr>
          <w:noProof/>
        </w:rPr>
      </w:r>
      <w:r>
        <w:rPr>
          <w:noProof/>
        </w:rPr>
        <w:fldChar w:fldCharType="separate"/>
      </w:r>
      <w:r>
        <w:rPr>
          <w:noProof/>
        </w:rPr>
        <w:t>8</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3.5 Valor y días.</w:t>
      </w:r>
      <w:r>
        <w:rPr>
          <w:noProof/>
        </w:rPr>
        <w:tab/>
      </w:r>
      <w:r>
        <w:rPr>
          <w:noProof/>
        </w:rPr>
        <w:fldChar w:fldCharType="begin"/>
      </w:r>
      <w:r>
        <w:rPr>
          <w:noProof/>
        </w:rPr>
        <w:instrText xml:space="preserve"> PAGEREF _Toc454621992 \h </w:instrText>
      </w:r>
      <w:r>
        <w:rPr>
          <w:noProof/>
        </w:rPr>
      </w:r>
      <w:r>
        <w:rPr>
          <w:noProof/>
        </w:rPr>
        <w:fldChar w:fldCharType="separate"/>
      </w:r>
      <w:r>
        <w:rPr>
          <w:noProof/>
        </w:rPr>
        <w:t>8</w:t>
      </w:r>
      <w:r>
        <w:rPr>
          <w:noProof/>
        </w:rPr>
        <w:fldChar w:fldCharType="end"/>
      </w:r>
    </w:p>
    <w:p w:rsidR="00A32195" w:rsidRDefault="00A32195">
      <w:pPr>
        <w:pStyle w:val="TDC2"/>
        <w:tabs>
          <w:tab w:val="right" w:leader="dot" w:pos="9394"/>
        </w:tabs>
        <w:rPr>
          <w:rFonts w:eastAsiaTheme="minorEastAsia"/>
          <w:b w:val="0"/>
          <w:noProof/>
          <w:sz w:val="24"/>
          <w:szCs w:val="24"/>
          <w:lang w:val="es-ES_tradnl"/>
        </w:rPr>
      </w:pPr>
      <w:r w:rsidRPr="000432B0">
        <w:rPr>
          <w:rFonts w:ascii="Cambria" w:hAnsi="Cambria"/>
          <w:noProof/>
        </w:rPr>
        <w:t>4. Diseño de actividades de aprendizaje y producto integrador</w:t>
      </w:r>
      <w:r>
        <w:rPr>
          <w:noProof/>
        </w:rPr>
        <w:tab/>
      </w:r>
      <w:r>
        <w:rPr>
          <w:noProof/>
        </w:rPr>
        <w:fldChar w:fldCharType="begin"/>
      </w:r>
      <w:r>
        <w:rPr>
          <w:noProof/>
        </w:rPr>
        <w:instrText xml:space="preserve"> PAGEREF _Toc454621993 \h </w:instrText>
      </w:r>
      <w:r>
        <w:rPr>
          <w:noProof/>
        </w:rPr>
      </w:r>
      <w:r>
        <w:rPr>
          <w:noProof/>
        </w:rPr>
        <w:fldChar w:fldCharType="separate"/>
      </w:r>
      <w:r>
        <w:rPr>
          <w:noProof/>
        </w:rPr>
        <w:t>8</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Entornos de aprendizaje.</w:t>
      </w:r>
      <w:r>
        <w:rPr>
          <w:noProof/>
        </w:rPr>
        <w:tab/>
      </w:r>
      <w:r>
        <w:rPr>
          <w:noProof/>
        </w:rPr>
        <w:fldChar w:fldCharType="begin"/>
      </w:r>
      <w:r>
        <w:rPr>
          <w:noProof/>
        </w:rPr>
        <w:instrText xml:space="preserve"> PAGEREF _Toc454621994 \h </w:instrText>
      </w:r>
      <w:r>
        <w:rPr>
          <w:noProof/>
        </w:rPr>
      </w:r>
      <w:r>
        <w:rPr>
          <w:noProof/>
        </w:rPr>
        <w:fldChar w:fldCharType="separate"/>
      </w:r>
      <w:r>
        <w:rPr>
          <w:noProof/>
        </w:rPr>
        <w:t>8</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4.1 Título de la unidad.</w:t>
      </w:r>
      <w:r>
        <w:rPr>
          <w:noProof/>
        </w:rPr>
        <w:tab/>
      </w:r>
      <w:r>
        <w:rPr>
          <w:noProof/>
        </w:rPr>
        <w:fldChar w:fldCharType="begin"/>
      </w:r>
      <w:r>
        <w:rPr>
          <w:noProof/>
        </w:rPr>
        <w:instrText xml:space="preserve"> PAGEREF _Toc454621995 \h </w:instrText>
      </w:r>
      <w:r>
        <w:rPr>
          <w:noProof/>
        </w:rPr>
      </w:r>
      <w:r>
        <w:rPr>
          <w:noProof/>
        </w:rPr>
        <w:fldChar w:fldCharType="separate"/>
      </w:r>
      <w:r>
        <w:rPr>
          <w:noProof/>
        </w:rPr>
        <w:t>9</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4.2 Objetivo de la unidad.</w:t>
      </w:r>
      <w:r>
        <w:rPr>
          <w:noProof/>
        </w:rPr>
        <w:tab/>
      </w:r>
      <w:r>
        <w:rPr>
          <w:noProof/>
        </w:rPr>
        <w:fldChar w:fldCharType="begin"/>
      </w:r>
      <w:r>
        <w:rPr>
          <w:noProof/>
        </w:rPr>
        <w:instrText xml:space="preserve"> PAGEREF _Toc454621996 \h </w:instrText>
      </w:r>
      <w:r>
        <w:rPr>
          <w:noProof/>
        </w:rPr>
      </w:r>
      <w:r>
        <w:rPr>
          <w:noProof/>
        </w:rPr>
        <w:fldChar w:fldCharType="separate"/>
      </w:r>
      <w:r>
        <w:rPr>
          <w:noProof/>
        </w:rPr>
        <w:t>9</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4.3 Diseño por actividad.</w:t>
      </w:r>
      <w:r>
        <w:rPr>
          <w:noProof/>
        </w:rPr>
        <w:tab/>
      </w:r>
      <w:r>
        <w:rPr>
          <w:noProof/>
        </w:rPr>
        <w:fldChar w:fldCharType="begin"/>
      </w:r>
      <w:r>
        <w:rPr>
          <w:noProof/>
        </w:rPr>
        <w:instrText xml:space="preserve"> PAGEREF _Toc454621997 \h </w:instrText>
      </w:r>
      <w:r>
        <w:rPr>
          <w:noProof/>
        </w:rPr>
      </w:r>
      <w:r>
        <w:rPr>
          <w:noProof/>
        </w:rPr>
        <w:fldChar w:fldCharType="separate"/>
      </w:r>
      <w:r>
        <w:rPr>
          <w:noProof/>
        </w:rPr>
        <w:t>9</w:t>
      </w:r>
      <w:r>
        <w:rPr>
          <w:noProof/>
        </w:rPr>
        <w:fldChar w:fldCharType="end"/>
      </w:r>
    </w:p>
    <w:p w:rsidR="00A32195" w:rsidRDefault="00A32195">
      <w:pPr>
        <w:pStyle w:val="TDC3"/>
        <w:tabs>
          <w:tab w:val="right" w:leader="dot" w:pos="9394"/>
        </w:tabs>
        <w:rPr>
          <w:rFonts w:eastAsiaTheme="minorEastAsia"/>
          <w:noProof/>
          <w:sz w:val="24"/>
          <w:szCs w:val="24"/>
          <w:lang w:val="es-ES_tradnl"/>
        </w:rPr>
      </w:pPr>
      <w:r w:rsidRPr="000432B0">
        <w:rPr>
          <w:rFonts w:ascii="Cambria" w:hAnsi="Cambria"/>
          <w:noProof/>
        </w:rPr>
        <w:t>4.4 Producto Integrador.</w:t>
      </w:r>
      <w:r>
        <w:rPr>
          <w:noProof/>
        </w:rPr>
        <w:tab/>
      </w:r>
      <w:r>
        <w:rPr>
          <w:noProof/>
        </w:rPr>
        <w:fldChar w:fldCharType="begin"/>
      </w:r>
      <w:r>
        <w:rPr>
          <w:noProof/>
        </w:rPr>
        <w:instrText xml:space="preserve"> PAGEREF _Toc454621998 \h </w:instrText>
      </w:r>
      <w:r>
        <w:rPr>
          <w:noProof/>
        </w:rPr>
      </w:r>
      <w:r>
        <w:rPr>
          <w:noProof/>
        </w:rPr>
        <w:fldChar w:fldCharType="separate"/>
      </w:r>
      <w:r>
        <w:rPr>
          <w:noProof/>
        </w:rPr>
        <w:t>10</w:t>
      </w:r>
      <w:r>
        <w:rPr>
          <w:noProof/>
        </w:rPr>
        <w:fldChar w:fldCharType="end"/>
      </w:r>
    </w:p>
    <w:p w:rsidR="00A32195" w:rsidRDefault="00A32195">
      <w:pPr>
        <w:pStyle w:val="TDC1"/>
        <w:tabs>
          <w:tab w:val="right" w:leader="dot" w:pos="9394"/>
        </w:tabs>
        <w:rPr>
          <w:noProof/>
        </w:rPr>
      </w:pPr>
      <w:r w:rsidRPr="000432B0">
        <w:rPr>
          <w:rFonts w:ascii="Cambria" w:hAnsi="Cambria"/>
          <w:noProof/>
        </w:rPr>
        <w:t>III.  Glosario.</w:t>
      </w:r>
      <w:r>
        <w:rPr>
          <w:noProof/>
        </w:rPr>
        <w:tab/>
      </w:r>
      <w:r>
        <w:rPr>
          <w:noProof/>
        </w:rPr>
        <w:fldChar w:fldCharType="begin"/>
      </w:r>
      <w:r>
        <w:rPr>
          <w:noProof/>
        </w:rPr>
        <w:instrText xml:space="preserve"> PAGEREF _Toc454621999 \h </w:instrText>
      </w:r>
      <w:r>
        <w:rPr>
          <w:noProof/>
        </w:rPr>
      </w:r>
      <w:r>
        <w:rPr>
          <w:noProof/>
        </w:rPr>
        <w:fldChar w:fldCharType="separate"/>
      </w:r>
      <w:r>
        <w:rPr>
          <w:noProof/>
        </w:rPr>
        <w:t>10</w:t>
      </w:r>
      <w:r>
        <w:rPr>
          <w:noProof/>
        </w:rPr>
        <w:fldChar w:fldCharType="end"/>
      </w:r>
    </w:p>
    <w:p w:rsidR="00AC34E5" w:rsidRPr="00AC34E5" w:rsidRDefault="00AC34E5" w:rsidP="00AC34E5">
      <w:pPr>
        <w:rPr>
          <w:rFonts w:ascii="Cambria" w:hAnsi="Cambria"/>
          <w:b/>
          <w:noProof/>
          <w:szCs w:val="24"/>
        </w:rPr>
      </w:pPr>
      <w:r w:rsidRPr="00AC34E5">
        <w:rPr>
          <w:rFonts w:ascii="Cambria" w:hAnsi="Cambria"/>
          <w:b/>
          <w:noProof/>
          <w:szCs w:val="24"/>
        </w:rPr>
        <w:t>A</w:t>
      </w:r>
      <w:r>
        <w:rPr>
          <w:rFonts w:ascii="Cambria" w:hAnsi="Cambria"/>
          <w:b/>
          <w:noProof/>
          <w:szCs w:val="24"/>
        </w:rPr>
        <w:t>nexo 1. Monitoreo y seguimiento de los cusos en lína……………………………………………</w:t>
      </w:r>
      <w:r w:rsidR="00C963E9">
        <w:rPr>
          <w:rFonts w:ascii="Cambria" w:hAnsi="Cambria"/>
          <w:b/>
          <w:noProof/>
          <w:szCs w:val="24"/>
        </w:rPr>
        <w:t>15</w:t>
      </w:r>
    </w:p>
    <w:p w:rsidR="005172F4" w:rsidRPr="002D5987" w:rsidRDefault="00A32195" w:rsidP="002D5987">
      <w:pPr>
        <w:spacing w:after="0" w:line="240" w:lineRule="auto"/>
        <w:ind w:firstLine="720"/>
        <w:rPr>
          <w:rFonts w:ascii="Cambria" w:hAnsi="Cambria" w:cs="Arial"/>
          <w:szCs w:val="24"/>
        </w:rPr>
      </w:pPr>
      <w:r>
        <w:rPr>
          <w:rFonts w:ascii="Cambria" w:hAnsi="Cambria" w:cs="Arial"/>
          <w:szCs w:val="24"/>
        </w:rPr>
        <w:fldChar w:fldCharType="end"/>
      </w:r>
    </w:p>
    <w:p w:rsidR="005172F4" w:rsidRPr="002D5987" w:rsidRDefault="000F60F4" w:rsidP="00690907">
      <w:pPr>
        <w:spacing w:after="0" w:line="240" w:lineRule="auto"/>
        <w:ind w:left="450" w:hanging="450"/>
        <w:rPr>
          <w:rFonts w:ascii="Cambria" w:hAnsi="Cambria" w:cs="Arial"/>
          <w:szCs w:val="24"/>
        </w:rPr>
      </w:pPr>
      <w:r w:rsidRPr="002D5987">
        <w:rPr>
          <w:rFonts w:ascii="Cambria" w:hAnsi="Cambria" w:cs="Arial"/>
          <w:szCs w:val="24"/>
        </w:rPr>
        <w:br w:type="page"/>
      </w:r>
    </w:p>
    <w:p w:rsidR="00096C9A" w:rsidRPr="002D5987" w:rsidRDefault="007F2FB9" w:rsidP="00795567">
      <w:pPr>
        <w:pStyle w:val="Ttulo1"/>
        <w:rPr>
          <w:rFonts w:ascii="Cambria" w:hAnsi="Cambria"/>
        </w:rPr>
      </w:pPr>
      <w:bookmarkStart w:id="0" w:name="_Toc454449597"/>
      <w:bookmarkStart w:id="1" w:name="_Toc454449833"/>
      <w:bookmarkStart w:id="2" w:name="_Toc454621967"/>
      <w:r w:rsidRPr="002D5987">
        <w:rPr>
          <w:rFonts w:ascii="Cambria" w:hAnsi="Cambria"/>
          <w:sz w:val="28"/>
        </w:rPr>
        <w:lastRenderedPageBreak/>
        <w:t>I</w:t>
      </w:r>
      <w:r w:rsidR="00096C9A" w:rsidRPr="002D5987">
        <w:rPr>
          <w:rFonts w:ascii="Cambria" w:hAnsi="Cambria"/>
          <w:sz w:val="28"/>
        </w:rPr>
        <w:t xml:space="preserve">. </w:t>
      </w:r>
      <w:r w:rsidR="002D5987">
        <w:rPr>
          <w:rFonts w:ascii="Cambria" w:hAnsi="Cambria"/>
          <w:sz w:val="28"/>
        </w:rPr>
        <w:t>Actividades de aprendizaje</w:t>
      </w:r>
      <w:r w:rsidR="00B27DBD" w:rsidRPr="002D5987">
        <w:rPr>
          <w:rFonts w:ascii="Cambria" w:hAnsi="Cambria"/>
          <w:sz w:val="28"/>
        </w:rPr>
        <w:t xml:space="preserve"> a distancia.</w:t>
      </w:r>
      <w:bookmarkEnd w:id="0"/>
      <w:bookmarkEnd w:id="1"/>
      <w:bookmarkEnd w:id="2"/>
      <w:r w:rsidR="00C15DD7" w:rsidRPr="002D5987">
        <w:rPr>
          <w:rFonts w:ascii="Cambria" w:hAnsi="Cambria"/>
          <w:sz w:val="28"/>
        </w:rPr>
        <w:t xml:space="preserve"> </w:t>
      </w:r>
    </w:p>
    <w:p w:rsidR="00B27DBD" w:rsidRDefault="00D260C4" w:rsidP="00FD1304">
      <w:pPr>
        <w:jc w:val="both"/>
        <w:rPr>
          <w:rFonts w:ascii="Cambria" w:hAnsi="Cambria" w:cs="Arial"/>
          <w:szCs w:val="24"/>
        </w:rPr>
      </w:pPr>
      <w:r w:rsidRPr="002D5987">
        <w:rPr>
          <w:rFonts w:ascii="Cambria" w:hAnsi="Cambria" w:cs="Arial"/>
          <w:szCs w:val="24"/>
        </w:rPr>
        <w:t>La emergencia sanitaria por el COVID-19 ha tenido un efecto impulsor en el uso de herr</w:t>
      </w:r>
      <w:r w:rsidR="00B27DBD" w:rsidRPr="002D5987">
        <w:rPr>
          <w:rFonts w:ascii="Cambria" w:hAnsi="Cambria" w:cs="Arial"/>
          <w:szCs w:val="24"/>
        </w:rPr>
        <w:t xml:space="preserve">amientas digitales para el apoyo de la enseñanza y el aprendizaje a distancia. Las circunstancias </w:t>
      </w:r>
      <w:r w:rsidR="009E4BBA" w:rsidRPr="002D5987">
        <w:rPr>
          <w:rFonts w:ascii="Cambria" w:hAnsi="Cambria" w:cs="Arial"/>
          <w:szCs w:val="24"/>
        </w:rPr>
        <w:t>excepcionales</w:t>
      </w:r>
      <w:r w:rsidR="00B27DBD" w:rsidRPr="002D5987">
        <w:rPr>
          <w:rFonts w:ascii="Cambria" w:hAnsi="Cambria" w:cs="Arial"/>
          <w:szCs w:val="24"/>
        </w:rPr>
        <w:t xml:space="preserve"> han mostrado la urgente necesidad de contar con apoyos didácticos y establecer procesos organizados para apoyar el aprendizaje a distancia</w:t>
      </w:r>
      <w:r w:rsidR="00336E84">
        <w:rPr>
          <w:rFonts w:ascii="Cambria" w:hAnsi="Cambria" w:cs="Arial"/>
          <w:szCs w:val="24"/>
        </w:rPr>
        <w:t>, como complemento a la modalidad presencial</w:t>
      </w:r>
      <w:r w:rsidR="00B27DBD" w:rsidRPr="002D5987">
        <w:rPr>
          <w:rFonts w:ascii="Cambria" w:hAnsi="Cambria" w:cs="Arial"/>
          <w:szCs w:val="24"/>
        </w:rPr>
        <w:t xml:space="preserve">. </w:t>
      </w:r>
    </w:p>
    <w:p w:rsidR="00B27DBD" w:rsidRPr="002D5987" w:rsidRDefault="00B27DBD" w:rsidP="00FD1304">
      <w:pPr>
        <w:jc w:val="both"/>
        <w:rPr>
          <w:rFonts w:ascii="Cambria" w:hAnsi="Cambria" w:cs="Arial"/>
          <w:szCs w:val="24"/>
        </w:rPr>
      </w:pPr>
      <w:r w:rsidRPr="002D5987">
        <w:rPr>
          <w:rFonts w:ascii="Cambria" w:hAnsi="Cambria" w:cs="Arial"/>
          <w:szCs w:val="24"/>
        </w:rPr>
        <w:t xml:space="preserve">Como parte de los esfuerzos para seguir mejorando en este sentido, se presenta el </w:t>
      </w:r>
      <w:r w:rsidRPr="002D5987">
        <w:rPr>
          <w:rFonts w:ascii="Cambria" w:hAnsi="Cambria" w:cs="Arial"/>
          <w:i/>
          <w:szCs w:val="24"/>
        </w:rPr>
        <w:t>Formato para diseñar actividades en línea</w:t>
      </w:r>
      <w:r w:rsidRPr="002D5987">
        <w:rPr>
          <w:rFonts w:ascii="Cambria" w:hAnsi="Cambria" w:cs="Arial"/>
          <w:szCs w:val="24"/>
        </w:rPr>
        <w:t>, que servirá para aprovechar la experiencia que se ha generado en los distintos planteles de EMS</w:t>
      </w:r>
      <w:r w:rsidR="00336E84">
        <w:rPr>
          <w:rFonts w:ascii="Cambria" w:hAnsi="Cambria" w:cs="Arial"/>
          <w:szCs w:val="24"/>
        </w:rPr>
        <w:t xml:space="preserve"> </w:t>
      </w:r>
      <w:r w:rsidRPr="002D5987">
        <w:rPr>
          <w:rFonts w:ascii="Cambria" w:hAnsi="Cambria" w:cs="Arial"/>
          <w:szCs w:val="24"/>
        </w:rPr>
        <w:t>y desarrollar diseños de actividades para el trabajo a distancia, que correspondan con los requerimientos propios de cada programa de estudio.</w:t>
      </w:r>
    </w:p>
    <w:p w:rsidR="008B1B9C" w:rsidRDefault="00060346" w:rsidP="00FD1304">
      <w:pPr>
        <w:jc w:val="both"/>
        <w:rPr>
          <w:rFonts w:ascii="Cambria" w:hAnsi="Cambria" w:cs="Arial"/>
          <w:szCs w:val="24"/>
        </w:rPr>
      </w:pPr>
      <w:r w:rsidRPr="002D5987">
        <w:rPr>
          <w:rFonts w:ascii="Cambria" w:hAnsi="Cambria" w:cs="Arial"/>
          <w:szCs w:val="24"/>
        </w:rPr>
        <w:t>El aprendizaje a distancia posee algunas características que lo distinguen de la modalidad presencial: la mayor parte del trabajo es asincrónico (es decir, que los tiempos de diseño de actividades</w:t>
      </w:r>
      <w:r w:rsidR="00411B94">
        <w:rPr>
          <w:rFonts w:ascii="Cambria" w:hAnsi="Cambria" w:cs="Arial"/>
          <w:szCs w:val="24"/>
        </w:rPr>
        <w:t xml:space="preserve"> (por parte de docentes y especialistas disciplinares y pedagógicos)</w:t>
      </w:r>
      <w:r w:rsidRPr="002D5987">
        <w:rPr>
          <w:rFonts w:ascii="Cambria" w:hAnsi="Cambria" w:cs="Arial"/>
          <w:szCs w:val="24"/>
        </w:rPr>
        <w:t>, implementación, realización de dichas actividades por parte de los estudiantes y retroalimentación e intervención por</w:t>
      </w:r>
      <w:r w:rsidR="00411B94">
        <w:rPr>
          <w:rFonts w:ascii="Cambria" w:hAnsi="Cambria" w:cs="Arial"/>
          <w:szCs w:val="24"/>
        </w:rPr>
        <w:t xml:space="preserve"> parte de los docentes, suelen ocurrir</w:t>
      </w:r>
      <w:r w:rsidRPr="002D5987">
        <w:rPr>
          <w:rFonts w:ascii="Cambria" w:hAnsi="Cambria" w:cs="Arial"/>
          <w:szCs w:val="24"/>
        </w:rPr>
        <w:t xml:space="preserve"> en momentos distintos), la interacción está mediada por herramientas digitales; el papel del estudiante como gestor y administrador de sus tiempos y del aprendizaje mismo es todavía más evidente; el tratamiento comunicativo instruccional y de la dimensión afectiva cobra una mayor relevancia en tanto que no podemos estar con el estudiante en el momento mismo que lee las instrucciones, ni podemos </w:t>
      </w:r>
      <w:r w:rsidR="00411B94">
        <w:rPr>
          <w:rFonts w:ascii="Cambria" w:hAnsi="Cambria" w:cs="Arial"/>
          <w:szCs w:val="24"/>
        </w:rPr>
        <w:t>percibir</w:t>
      </w:r>
      <w:r w:rsidRPr="002D5987">
        <w:rPr>
          <w:rFonts w:ascii="Cambria" w:hAnsi="Cambria" w:cs="Arial"/>
          <w:szCs w:val="24"/>
        </w:rPr>
        <w:t xml:space="preserve"> su lenguaje no verbal</w:t>
      </w:r>
      <w:r w:rsidR="00411B94">
        <w:rPr>
          <w:rFonts w:ascii="Cambria" w:hAnsi="Cambria" w:cs="Arial"/>
          <w:szCs w:val="24"/>
        </w:rPr>
        <w:t>,</w:t>
      </w:r>
      <w:r w:rsidRPr="002D5987">
        <w:rPr>
          <w:rFonts w:ascii="Cambria" w:hAnsi="Cambria" w:cs="Arial"/>
          <w:szCs w:val="24"/>
        </w:rPr>
        <w:t xml:space="preserve"> para tratar de captar cómo se siente. </w:t>
      </w:r>
      <w:r w:rsidR="008B1B9C">
        <w:rPr>
          <w:rFonts w:ascii="Cambria" w:hAnsi="Cambria" w:cs="Arial"/>
          <w:szCs w:val="24"/>
        </w:rPr>
        <w:t xml:space="preserve">El Modelo Educativo del SEMS reconoce que: </w:t>
      </w:r>
    </w:p>
    <w:p w:rsidR="008B1B9C" w:rsidRPr="008B1B9C" w:rsidRDefault="008B1B9C" w:rsidP="008B1B9C">
      <w:pPr>
        <w:jc w:val="both"/>
        <w:rPr>
          <w:rFonts w:ascii="Times" w:eastAsia="Times New Roman" w:hAnsi="Times" w:cs="Times New Roman"/>
          <w:sz w:val="20"/>
          <w:szCs w:val="20"/>
          <w:lang w:val="es-ES_tradnl" w:eastAsia="es-ES"/>
        </w:rPr>
      </w:pPr>
      <w:r>
        <w:rPr>
          <w:rFonts w:ascii="Times" w:eastAsia="Times New Roman" w:hAnsi="Times" w:cs="Times New Roman"/>
          <w:sz w:val="20"/>
          <w:szCs w:val="20"/>
          <w:lang w:val="es-ES_tradnl" w:eastAsia="es-ES"/>
        </w:rPr>
        <w:t>“</w:t>
      </w:r>
      <w:r w:rsidRPr="008B1B9C">
        <w:rPr>
          <w:rFonts w:ascii="Times" w:eastAsia="Times New Roman" w:hAnsi="Times" w:cs="Times New Roman"/>
          <w:sz w:val="20"/>
          <w:szCs w:val="20"/>
          <w:lang w:val="es-ES_tradnl" w:eastAsia="es-ES"/>
        </w:rPr>
        <w:t>Dentro de los nuevos escenarios sociales y culturales se desarrollan distintas formas de interacción, en los que existe una relatividad del tiempo, dado que transcurre en distinto ritmo en los nuevos espacios. En el mundo digital, ahora son más cortos y vertiginosos los procesos en los que no hay un lugar específico ni un tiempo determinado, y a la vez, a través de la red se dibujan variados espacios al mismo tiempo, el cual se percibe inmediato o instantáneo. Aunado a lo anterior, el internet se vuelve una extensión expresiva de los jóvenes en el que exponen su forma de ser, cuya frontera se determina por estar conectados o no a la red, la cual, además de ser fuente de información, se convierte en un escaparate para el diseño de contenidos que comparten con sus pares, en donde la mirada del otro permite el reconocimiento y da significado a su identidad personal</w:t>
      </w:r>
      <w:r>
        <w:rPr>
          <w:rFonts w:ascii="Times" w:eastAsia="Times New Roman" w:hAnsi="Times" w:cs="Times New Roman"/>
          <w:sz w:val="20"/>
          <w:szCs w:val="20"/>
          <w:lang w:val="es-ES_tradnl" w:eastAsia="es-ES"/>
        </w:rPr>
        <w:t xml:space="preserve"> […]</w:t>
      </w:r>
      <w:r w:rsidRPr="008B1B9C">
        <w:rPr>
          <w:rFonts w:ascii="Times" w:eastAsia="Times New Roman" w:hAnsi="Times" w:cs="Times New Roman"/>
          <w:sz w:val="20"/>
          <w:szCs w:val="20"/>
          <w:lang w:val="es-ES_tradnl" w:eastAsia="es-ES"/>
        </w:rPr>
        <w:t>En este sentido, se requiere que la educación vuelva a centrar sus ojos en el desarrollo de la investigación educativa; en la integración de las tecnologías de la información y la comunicación (TIC) y las tecnologías del aprendizaje y el conocimiento (TAC) como recursos primarios del modelo pedagógico</w:t>
      </w:r>
      <w:r>
        <w:rPr>
          <w:rFonts w:ascii="Times" w:eastAsia="Times New Roman" w:hAnsi="Times" w:cs="Times New Roman"/>
          <w:sz w:val="20"/>
          <w:szCs w:val="20"/>
          <w:lang w:val="es-ES_tradnl" w:eastAsia="es-ES"/>
        </w:rPr>
        <w:t>” (SEMS/UdeG, 2019, p. 11).</w:t>
      </w:r>
    </w:p>
    <w:p w:rsidR="00060346" w:rsidRDefault="00060346" w:rsidP="00FD1304">
      <w:pPr>
        <w:jc w:val="both"/>
        <w:rPr>
          <w:rFonts w:ascii="Cambria" w:hAnsi="Cambria" w:cs="Arial"/>
          <w:szCs w:val="24"/>
        </w:rPr>
      </w:pPr>
      <w:r w:rsidRPr="002D5987">
        <w:rPr>
          <w:rFonts w:ascii="Cambria" w:hAnsi="Cambria" w:cs="Arial"/>
          <w:szCs w:val="24"/>
        </w:rPr>
        <w:t xml:space="preserve">El </w:t>
      </w:r>
      <w:r w:rsidRPr="002D5987">
        <w:rPr>
          <w:rFonts w:ascii="Cambria" w:hAnsi="Cambria" w:cs="Arial"/>
          <w:i/>
          <w:szCs w:val="24"/>
        </w:rPr>
        <w:t>Formato para diseñar actividades en línea</w:t>
      </w:r>
      <w:r w:rsidRPr="002D5987">
        <w:rPr>
          <w:rFonts w:ascii="Cambria" w:hAnsi="Cambria" w:cs="Arial"/>
          <w:szCs w:val="24"/>
        </w:rPr>
        <w:t>, trata de recuperar los elementos centrales para un diseño instruccional que pueda facilitar los aspectos propios del trabajo a distancia.</w:t>
      </w:r>
    </w:p>
    <w:p w:rsidR="008B1B9C" w:rsidRPr="002D5987" w:rsidRDefault="008B1B9C" w:rsidP="00FD1304">
      <w:pPr>
        <w:jc w:val="both"/>
        <w:rPr>
          <w:rFonts w:ascii="Cambria" w:hAnsi="Cambria" w:cs="Arial"/>
          <w:szCs w:val="24"/>
        </w:rPr>
      </w:pPr>
    </w:p>
    <w:p w:rsidR="002D5987" w:rsidRPr="002D5987" w:rsidRDefault="00060346" w:rsidP="002D5987">
      <w:pPr>
        <w:pStyle w:val="Ttulo1"/>
        <w:rPr>
          <w:rFonts w:ascii="Cambria" w:hAnsi="Cambria"/>
          <w:sz w:val="28"/>
        </w:rPr>
      </w:pPr>
      <w:bookmarkStart w:id="3" w:name="_Toc454449598"/>
      <w:bookmarkStart w:id="4" w:name="_Toc454449834"/>
      <w:bookmarkStart w:id="5" w:name="_Toc454621968"/>
      <w:r w:rsidRPr="002D5987">
        <w:rPr>
          <w:rFonts w:ascii="Cambria" w:hAnsi="Cambria"/>
          <w:sz w:val="28"/>
        </w:rPr>
        <w:lastRenderedPageBreak/>
        <w:t xml:space="preserve">II. </w:t>
      </w:r>
      <w:r w:rsidR="00770E46" w:rsidRPr="002D5987">
        <w:rPr>
          <w:rFonts w:ascii="Cambria" w:hAnsi="Cambria"/>
          <w:sz w:val="28"/>
        </w:rPr>
        <w:t xml:space="preserve">  </w:t>
      </w:r>
      <w:r w:rsidRPr="002D5987">
        <w:rPr>
          <w:rFonts w:ascii="Cambria" w:hAnsi="Cambria"/>
          <w:sz w:val="28"/>
        </w:rPr>
        <w:t>El formato para el</w:t>
      </w:r>
      <w:r w:rsidR="000F60F4" w:rsidRPr="002D5987">
        <w:rPr>
          <w:rFonts w:ascii="Cambria" w:hAnsi="Cambria"/>
          <w:sz w:val="28"/>
        </w:rPr>
        <w:t xml:space="preserve"> </w:t>
      </w:r>
      <w:r w:rsidRPr="002D5987">
        <w:rPr>
          <w:rFonts w:ascii="Cambria" w:hAnsi="Cambria"/>
          <w:sz w:val="28"/>
        </w:rPr>
        <w:t>diseño de actividades de aprendizaje en línea</w:t>
      </w:r>
      <w:r w:rsidR="002D5987">
        <w:rPr>
          <w:rFonts w:ascii="Cambria" w:hAnsi="Cambria"/>
          <w:sz w:val="28"/>
        </w:rPr>
        <w:t>.</w:t>
      </w:r>
      <w:bookmarkEnd w:id="3"/>
      <w:bookmarkEnd w:id="4"/>
      <w:bookmarkEnd w:id="5"/>
    </w:p>
    <w:p w:rsidR="00FD1304" w:rsidRPr="002D5987" w:rsidRDefault="00D75FDD" w:rsidP="00FD1304">
      <w:pPr>
        <w:jc w:val="both"/>
        <w:rPr>
          <w:rFonts w:ascii="Cambria" w:hAnsi="Cambria" w:cs="Arial"/>
          <w:szCs w:val="24"/>
        </w:rPr>
      </w:pPr>
      <w:r w:rsidRPr="002D5987">
        <w:rPr>
          <w:rFonts w:ascii="Cambria" w:hAnsi="Cambria" w:cs="Arial"/>
          <w:szCs w:val="24"/>
        </w:rPr>
        <w:t>E</w:t>
      </w:r>
      <w:r w:rsidR="00637092" w:rsidRPr="002D5987">
        <w:rPr>
          <w:rFonts w:ascii="Cambria" w:hAnsi="Cambria" w:cs="Arial"/>
          <w:szCs w:val="24"/>
        </w:rPr>
        <w:t>l formato se compone de cinco</w:t>
      </w:r>
      <w:r w:rsidR="00FD1304" w:rsidRPr="002D5987">
        <w:rPr>
          <w:rFonts w:ascii="Cambria" w:hAnsi="Cambria" w:cs="Arial"/>
          <w:szCs w:val="24"/>
        </w:rPr>
        <w:t xml:space="preserve"> apartados.</w:t>
      </w:r>
    </w:p>
    <w:p w:rsidR="00FD1304" w:rsidRPr="002D5987" w:rsidRDefault="0058495D" w:rsidP="007F2FB9">
      <w:pPr>
        <w:pStyle w:val="Prrafodelista"/>
        <w:numPr>
          <w:ilvl w:val="0"/>
          <w:numId w:val="18"/>
        </w:numPr>
        <w:jc w:val="both"/>
        <w:rPr>
          <w:rFonts w:ascii="Cambria" w:hAnsi="Cambria" w:cs="Arial"/>
          <w:szCs w:val="24"/>
        </w:rPr>
      </w:pPr>
      <w:r w:rsidRPr="002D5987">
        <w:rPr>
          <w:rFonts w:ascii="Cambria" w:hAnsi="Cambria" w:cs="Arial"/>
          <w:i/>
          <w:iCs/>
          <w:szCs w:val="24"/>
        </w:rPr>
        <w:t>Identificación del curso</w:t>
      </w:r>
      <w:r w:rsidR="00FD1304" w:rsidRPr="002D5987">
        <w:rPr>
          <w:rFonts w:ascii="Cambria" w:hAnsi="Cambria" w:cs="Arial"/>
          <w:i/>
          <w:iCs/>
          <w:szCs w:val="24"/>
        </w:rPr>
        <w:t>:</w:t>
      </w:r>
      <w:r w:rsidR="00FD1304" w:rsidRPr="002D5987">
        <w:rPr>
          <w:rFonts w:ascii="Cambria" w:hAnsi="Cambria" w:cs="Arial"/>
          <w:szCs w:val="24"/>
        </w:rPr>
        <w:t xml:space="preserve"> Es una ficha con la información institucional de la </w:t>
      </w:r>
      <w:r w:rsidR="00B378B6">
        <w:rPr>
          <w:rFonts w:ascii="Cambria" w:hAnsi="Cambria" w:cs="Arial"/>
          <w:szCs w:val="24"/>
        </w:rPr>
        <w:t>unidad de aprendizaje</w:t>
      </w:r>
      <w:r w:rsidR="00FD1304" w:rsidRPr="002D5987">
        <w:rPr>
          <w:rFonts w:ascii="Cambria" w:hAnsi="Cambria" w:cs="Arial"/>
          <w:szCs w:val="24"/>
        </w:rPr>
        <w:t>.</w:t>
      </w:r>
    </w:p>
    <w:p w:rsidR="00FD1304" w:rsidRDefault="0058495D" w:rsidP="007F2FB9">
      <w:pPr>
        <w:pStyle w:val="Prrafodelista"/>
        <w:numPr>
          <w:ilvl w:val="0"/>
          <w:numId w:val="18"/>
        </w:numPr>
        <w:jc w:val="both"/>
        <w:rPr>
          <w:rFonts w:ascii="Cambria" w:hAnsi="Cambria" w:cs="Arial"/>
          <w:szCs w:val="24"/>
        </w:rPr>
      </w:pPr>
      <w:r w:rsidRPr="002D5987">
        <w:rPr>
          <w:rFonts w:ascii="Cambria" w:hAnsi="Cambria" w:cs="Arial"/>
          <w:i/>
          <w:iCs/>
          <w:szCs w:val="24"/>
        </w:rPr>
        <w:t>Propuesta pedagógica</w:t>
      </w:r>
      <w:r w:rsidR="00FD1304" w:rsidRPr="002D5987">
        <w:rPr>
          <w:rFonts w:ascii="Cambria" w:hAnsi="Cambria" w:cs="Arial"/>
          <w:i/>
          <w:iCs/>
          <w:szCs w:val="24"/>
        </w:rPr>
        <w:t xml:space="preserve">: </w:t>
      </w:r>
      <w:r w:rsidR="00FD1304" w:rsidRPr="002D5987">
        <w:rPr>
          <w:rFonts w:ascii="Cambria" w:hAnsi="Cambria" w:cs="Arial"/>
          <w:szCs w:val="24"/>
        </w:rPr>
        <w:t xml:space="preserve">Aquí se incluyen los referentes educativos centrales de la </w:t>
      </w:r>
      <w:r w:rsidR="00B378B6">
        <w:rPr>
          <w:rFonts w:ascii="Cambria" w:hAnsi="Cambria" w:cs="Arial"/>
          <w:szCs w:val="24"/>
        </w:rPr>
        <w:t>unidad de aprendizaje</w:t>
      </w:r>
      <w:r w:rsidR="00FD1304" w:rsidRPr="002D5987">
        <w:rPr>
          <w:rFonts w:ascii="Cambria" w:hAnsi="Cambria" w:cs="Arial"/>
          <w:szCs w:val="24"/>
        </w:rPr>
        <w:t>: competencias, sa</w:t>
      </w:r>
      <w:r w:rsidR="000A739D">
        <w:rPr>
          <w:rFonts w:ascii="Cambria" w:hAnsi="Cambria" w:cs="Arial"/>
          <w:szCs w:val="24"/>
        </w:rPr>
        <w:t>beres y producto final. Bajo la</w:t>
      </w:r>
      <w:r w:rsidR="00FD1304" w:rsidRPr="002D5987">
        <w:rPr>
          <w:rFonts w:ascii="Cambria" w:hAnsi="Cambria" w:cs="Arial"/>
          <w:szCs w:val="24"/>
        </w:rPr>
        <w:t xml:space="preserve"> definición de estos puntos se desglosará el resto del diseño de la </w:t>
      </w:r>
      <w:r w:rsidR="00B378B6">
        <w:rPr>
          <w:rFonts w:ascii="Cambria" w:hAnsi="Cambria" w:cs="Arial"/>
          <w:szCs w:val="24"/>
        </w:rPr>
        <w:t>unidad de aprendizaje</w:t>
      </w:r>
      <w:r w:rsidR="00FD1304" w:rsidRPr="002D5987">
        <w:rPr>
          <w:rFonts w:ascii="Cambria" w:hAnsi="Cambria" w:cs="Arial"/>
          <w:szCs w:val="24"/>
        </w:rPr>
        <w:t>.</w:t>
      </w:r>
      <w:r w:rsidR="00637092" w:rsidRPr="002D5987">
        <w:rPr>
          <w:rFonts w:ascii="Cambria" w:hAnsi="Cambria" w:cs="Arial"/>
          <w:szCs w:val="24"/>
        </w:rPr>
        <w:t xml:space="preserve"> Se incluirán las referencias bibliográficas que dan sustento teórico a la </w:t>
      </w:r>
      <w:r w:rsidR="00B378B6">
        <w:rPr>
          <w:rFonts w:ascii="Cambria" w:hAnsi="Cambria" w:cs="Arial"/>
          <w:szCs w:val="24"/>
        </w:rPr>
        <w:t>unidad de aprendizaje</w:t>
      </w:r>
      <w:r w:rsidR="00637092" w:rsidRPr="002D5987">
        <w:rPr>
          <w:rFonts w:ascii="Cambria" w:hAnsi="Cambria" w:cs="Arial"/>
          <w:szCs w:val="24"/>
        </w:rPr>
        <w:t>, así como apoyos teóricos y pedagógicos para el estudiante.</w:t>
      </w:r>
    </w:p>
    <w:p w:rsidR="00637092" w:rsidRPr="002D5987" w:rsidRDefault="00637092" w:rsidP="007F2FB9">
      <w:pPr>
        <w:pStyle w:val="Prrafodelista"/>
        <w:numPr>
          <w:ilvl w:val="0"/>
          <w:numId w:val="18"/>
        </w:numPr>
        <w:jc w:val="both"/>
        <w:rPr>
          <w:rFonts w:ascii="Cambria" w:hAnsi="Cambria" w:cs="Arial"/>
          <w:szCs w:val="24"/>
        </w:rPr>
      </w:pPr>
      <w:r w:rsidRPr="002D5987">
        <w:rPr>
          <w:rFonts w:ascii="Cambria" w:hAnsi="Cambria" w:cs="Arial"/>
          <w:i/>
          <w:iCs/>
          <w:szCs w:val="24"/>
        </w:rPr>
        <w:t>Programa general:</w:t>
      </w:r>
      <w:r w:rsidRPr="002D5987">
        <w:rPr>
          <w:rFonts w:ascii="Cambria" w:hAnsi="Cambria" w:cs="Arial"/>
          <w:szCs w:val="24"/>
        </w:rPr>
        <w:t xml:space="preserve"> En una tabla se muestran todas las actividades que integran el diseño, divididas por unidades. Se indica el producto o evidencia esperada por cada actividad, así como la ponderación de cada actividad con respecto a la calificación final.</w:t>
      </w:r>
    </w:p>
    <w:p w:rsidR="00FD1304" w:rsidRPr="002D5987" w:rsidRDefault="00637092" w:rsidP="007F2FB9">
      <w:pPr>
        <w:pStyle w:val="Prrafodelista"/>
        <w:numPr>
          <w:ilvl w:val="0"/>
          <w:numId w:val="18"/>
        </w:numPr>
        <w:jc w:val="both"/>
        <w:rPr>
          <w:rFonts w:ascii="Cambria" w:hAnsi="Cambria" w:cs="Arial"/>
          <w:szCs w:val="24"/>
        </w:rPr>
      </w:pPr>
      <w:r w:rsidRPr="002D5987">
        <w:rPr>
          <w:rFonts w:ascii="Cambria" w:hAnsi="Cambria" w:cs="Arial"/>
          <w:i/>
          <w:iCs/>
          <w:szCs w:val="24"/>
        </w:rPr>
        <w:t>Diseño de actividades de aprendizaje</w:t>
      </w:r>
      <w:r w:rsidR="00FD1304" w:rsidRPr="002D5987">
        <w:rPr>
          <w:rFonts w:ascii="Cambria" w:hAnsi="Cambria" w:cs="Arial"/>
          <w:i/>
          <w:iCs/>
          <w:szCs w:val="24"/>
        </w:rPr>
        <w:t>:</w:t>
      </w:r>
      <w:r w:rsidR="00FD1304" w:rsidRPr="002D5987">
        <w:rPr>
          <w:rFonts w:ascii="Cambria" w:hAnsi="Cambria" w:cs="Arial"/>
          <w:szCs w:val="24"/>
        </w:rPr>
        <w:t xml:space="preserve"> A partir de los referentes educativos del segundo apartado, se desarrollará la secuencia de actividades</w:t>
      </w:r>
      <w:r w:rsidR="00420FB6">
        <w:rPr>
          <w:rFonts w:ascii="Cambria" w:hAnsi="Cambria" w:cs="Arial"/>
          <w:szCs w:val="24"/>
        </w:rPr>
        <w:t>,</w:t>
      </w:r>
      <w:r w:rsidR="00FD1304" w:rsidRPr="002D5987">
        <w:rPr>
          <w:rFonts w:ascii="Cambria" w:hAnsi="Cambria" w:cs="Arial"/>
          <w:szCs w:val="24"/>
        </w:rPr>
        <w:t xml:space="preserve"> necesaria para trabajar las competencias establecidas y los saberes temáticos. La secuencia del curso se organizará por unidad, lo cual ayudará a asegurar el abordaje de los principales temas disciplinares de la </w:t>
      </w:r>
      <w:r w:rsidR="00B378B6">
        <w:rPr>
          <w:rFonts w:ascii="Cambria" w:hAnsi="Cambria" w:cs="Arial"/>
          <w:szCs w:val="24"/>
        </w:rPr>
        <w:t>unidad de aprendizaje</w:t>
      </w:r>
      <w:r w:rsidR="00FD1304" w:rsidRPr="002D5987">
        <w:rPr>
          <w:rFonts w:ascii="Cambria" w:hAnsi="Cambria" w:cs="Arial"/>
          <w:szCs w:val="24"/>
        </w:rPr>
        <w:t xml:space="preserve">. </w:t>
      </w:r>
      <w:r w:rsidR="00C817D5" w:rsidRPr="002D5987">
        <w:rPr>
          <w:rFonts w:ascii="Cambria" w:hAnsi="Cambria" w:cs="Arial"/>
          <w:szCs w:val="24"/>
        </w:rPr>
        <w:t>Las actividades propuestas en este apartado deberán</w:t>
      </w:r>
      <w:r w:rsidR="00FD1304" w:rsidRPr="002D5987">
        <w:rPr>
          <w:rFonts w:ascii="Cambria" w:hAnsi="Cambria" w:cs="Arial"/>
          <w:szCs w:val="24"/>
        </w:rPr>
        <w:t xml:space="preserve"> enfocarse en el logro de evidencias que demuestren el trabajo por competencias, en conjunto con el desarrollo de los temas disciplinares.</w:t>
      </w:r>
      <w:r w:rsidRPr="002D5987">
        <w:rPr>
          <w:rFonts w:ascii="Cambria" w:hAnsi="Cambria" w:cs="Arial"/>
          <w:szCs w:val="24"/>
        </w:rPr>
        <w:t xml:space="preserve"> </w:t>
      </w:r>
    </w:p>
    <w:p w:rsidR="00637092" w:rsidRPr="002D5987" w:rsidRDefault="00637092" w:rsidP="007F2FB9">
      <w:pPr>
        <w:pStyle w:val="Prrafodelista"/>
        <w:numPr>
          <w:ilvl w:val="0"/>
          <w:numId w:val="18"/>
        </w:numPr>
        <w:jc w:val="both"/>
        <w:rPr>
          <w:rFonts w:ascii="Cambria" w:hAnsi="Cambria" w:cs="Arial"/>
          <w:szCs w:val="24"/>
        </w:rPr>
      </w:pPr>
      <w:r w:rsidRPr="002D5987">
        <w:rPr>
          <w:rFonts w:ascii="Cambria" w:hAnsi="Cambria" w:cs="Arial"/>
          <w:i/>
          <w:iCs/>
          <w:szCs w:val="24"/>
        </w:rPr>
        <w:t>Producto Integrador:</w:t>
      </w:r>
      <w:r w:rsidRPr="002D5987">
        <w:rPr>
          <w:rFonts w:ascii="Cambria" w:hAnsi="Cambria" w:cs="Arial"/>
          <w:iCs/>
          <w:szCs w:val="24"/>
        </w:rPr>
        <w:t xml:space="preserve"> La última actividad del diseño corresponde al producto integrador. Dicho producto debe caracterizarse de tal manera que para elaborarlo se requiera poner en práctica las competencias referidas en el apartado dos, así como algunos de los principales contenidos temáticos abordados.</w:t>
      </w:r>
    </w:p>
    <w:p w:rsidR="00786790" w:rsidRPr="002D5987" w:rsidRDefault="00FD1304" w:rsidP="00786790">
      <w:pPr>
        <w:jc w:val="both"/>
        <w:rPr>
          <w:rFonts w:ascii="Cambria" w:hAnsi="Cambria" w:cs="Arial"/>
          <w:szCs w:val="24"/>
        </w:rPr>
      </w:pPr>
      <w:r w:rsidRPr="002D5987">
        <w:rPr>
          <w:rFonts w:ascii="Cambria" w:hAnsi="Cambria" w:cs="Arial"/>
          <w:szCs w:val="24"/>
        </w:rPr>
        <w:t xml:space="preserve">A </w:t>
      </w:r>
      <w:r w:rsidR="00847AC3" w:rsidRPr="002D5987">
        <w:rPr>
          <w:rFonts w:ascii="Cambria" w:hAnsi="Cambria" w:cs="Arial"/>
          <w:szCs w:val="24"/>
        </w:rPr>
        <w:t>continuación,</w:t>
      </w:r>
      <w:r w:rsidRPr="002D5987">
        <w:rPr>
          <w:rFonts w:ascii="Cambria" w:hAnsi="Cambria" w:cs="Arial"/>
          <w:szCs w:val="24"/>
        </w:rPr>
        <w:t xml:space="preserve"> se detallan cada uno de estos apartados.</w:t>
      </w:r>
    </w:p>
    <w:p w:rsidR="000F60F4" w:rsidRPr="002D5987" w:rsidRDefault="00060346" w:rsidP="00060346">
      <w:pPr>
        <w:pStyle w:val="Ttulo2"/>
        <w:rPr>
          <w:rFonts w:ascii="Cambria" w:hAnsi="Cambria"/>
        </w:rPr>
      </w:pPr>
      <w:bookmarkStart w:id="6" w:name="_Toc454449599"/>
      <w:bookmarkStart w:id="7" w:name="_Toc454449835"/>
      <w:bookmarkStart w:id="8" w:name="_Toc454621969"/>
      <w:r w:rsidRPr="002D5987">
        <w:rPr>
          <w:rFonts w:ascii="Cambria" w:hAnsi="Cambria"/>
        </w:rPr>
        <w:t xml:space="preserve">1. </w:t>
      </w:r>
      <w:r w:rsidR="00AE1C8E" w:rsidRPr="002D5987">
        <w:rPr>
          <w:rFonts w:ascii="Cambria" w:hAnsi="Cambria"/>
        </w:rPr>
        <w:t>Identificación del curso</w:t>
      </w:r>
      <w:bookmarkEnd w:id="6"/>
      <w:bookmarkEnd w:id="7"/>
      <w:bookmarkEnd w:id="8"/>
    </w:p>
    <w:p w:rsidR="00AE1C8E" w:rsidRDefault="00AE1C8E" w:rsidP="00886529">
      <w:pPr>
        <w:jc w:val="both"/>
        <w:rPr>
          <w:rFonts w:ascii="Cambria" w:hAnsi="Cambria" w:cs="Arial"/>
          <w:b/>
          <w:szCs w:val="24"/>
        </w:rPr>
      </w:pPr>
      <w:r w:rsidRPr="002D5987">
        <w:rPr>
          <w:rFonts w:ascii="Cambria" w:hAnsi="Cambria" w:cs="Arial"/>
          <w:szCs w:val="24"/>
        </w:rPr>
        <w:t>Se requieren los siguientes datos del c</w:t>
      </w:r>
      <w:r w:rsidR="00886529">
        <w:rPr>
          <w:rFonts w:ascii="Cambria" w:hAnsi="Cambria" w:cs="Arial"/>
          <w:szCs w:val="24"/>
        </w:rPr>
        <w:t xml:space="preserve">urso. </w:t>
      </w:r>
      <w:r w:rsidR="00886529" w:rsidRPr="00EF4B6C">
        <w:rPr>
          <w:rFonts w:ascii="Cambria" w:hAnsi="Cambria" w:cs="Arial"/>
          <w:b/>
          <w:szCs w:val="24"/>
        </w:rPr>
        <w:t>En todos</w:t>
      </w:r>
      <w:r w:rsidR="002A78EE">
        <w:rPr>
          <w:rFonts w:ascii="Cambria" w:hAnsi="Cambria" w:cs="Arial"/>
          <w:b/>
          <w:szCs w:val="24"/>
        </w:rPr>
        <w:t xml:space="preserve"> los casos debe registrarse la i</w:t>
      </w:r>
      <w:r w:rsidR="00886529" w:rsidRPr="00EF4B6C">
        <w:rPr>
          <w:rFonts w:ascii="Cambria" w:hAnsi="Cambria" w:cs="Arial"/>
          <w:b/>
          <w:szCs w:val="24"/>
        </w:rPr>
        <w:t xml:space="preserve">nformación tal como se </w:t>
      </w:r>
      <w:r w:rsidR="00B74D71">
        <w:rPr>
          <w:rFonts w:ascii="Cambria" w:hAnsi="Cambria" w:cs="Arial"/>
          <w:b/>
          <w:szCs w:val="24"/>
        </w:rPr>
        <w:t>presenta en el programa de la unidad de aprendizaje</w:t>
      </w:r>
      <w:r w:rsidR="00886529" w:rsidRPr="00EF4B6C">
        <w:rPr>
          <w:rFonts w:ascii="Cambria" w:hAnsi="Cambria" w:cs="Arial"/>
          <w:b/>
          <w:szCs w:val="24"/>
        </w:rPr>
        <w:t xml:space="preserve">. </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i/>
          <w:color w:val="000000" w:themeColor="text1"/>
        </w:rPr>
      </w:pPr>
      <w:r w:rsidRPr="002A78EE">
        <w:rPr>
          <w:rFonts w:ascii="Cambria" w:eastAsiaTheme="majorEastAsia" w:hAnsi="Cambria" w:cstheme="majorBidi"/>
          <w:bCs/>
          <w:i/>
          <w:color w:val="000000" w:themeColor="text1"/>
        </w:rPr>
        <w:t xml:space="preserve">Nombre </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i/>
          <w:color w:val="000000" w:themeColor="text1"/>
        </w:rPr>
      </w:pPr>
      <w:r w:rsidRPr="002A78EE">
        <w:rPr>
          <w:rFonts w:ascii="Cambria" w:eastAsiaTheme="majorEastAsia" w:hAnsi="Cambria" w:cstheme="majorBidi"/>
          <w:bCs/>
          <w:i/>
          <w:color w:val="000000" w:themeColor="text1"/>
        </w:rPr>
        <w:t>Grado</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color w:val="000000" w:themeColor="text1"/>
        </w:rPr>
      </w:pPr>
      <w:r w:rsidRPr="002A78EE">
        <w:rPr>
          <w:rFonts w:ascii="Cambria" w:eastAsiaTheme="majorEastAsia" w:hAnsi="Cambria" w:cstheme="majorBidi"/>
          <w:bCs/>
          <w:i/>
          <w:color w:val="000000" w:themeColor="text1"/>
        </w:rPr>
        <w:t xml:space="preserve">Horas de teoría, de práctica y totales. </w:t>
      </w:r>
    </w:p>
    <w:p w:rsidR="002A78EE" w:rsidRPr="002A78EE" w:rsidRDefault="002A78EE" w:rsidP="002A78EE">
      <w:pPr>
        <w:spacing w:after="0" w:line="240" w:lineRule="auto"/>
        <w:ind w:left="360"/>
        <w:rPr>
          <w:rFonts w:ascii="Cambria" w:hAnsi="Cambria"/>
        </w:rPr>
      </w:pPr>
      <w:r w:rsidRPr="002A78EE">
        <w:rPr>
          <w:rFonts w:ascii="Cambria" w:hAnsi="Cambria"/>
        </w:rPr>
        <w:t xml:space="preserve"> Se refiere a la UA, no al diseño de actividades en línea.</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color w:val="000000" w:themeColor="text1"/>
        </w:rPr>
      </w:pPr>
      <w:r w:rsidRPr="002A78EE">
        <w:rPr>
          <w:rFonts w:ascii="Cambria" w:eastAsiaTheme="majorEastAsia" w:hAnsi="Cambria" w:cstheme="majorBidi"/>
          <w:bCs/>
          <w:i/>
          <w:color w:val="000000" w:themeColor="text1"/>
        </w:rPr>
        <w:t>Créditos</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i/>
          <w:color w:val="000000" w:themeColor="text1"/>
        </w:rPr>
      </w:pPr>
      <w:r w:rsidRPr="002A78EE">
        <w:rPr>
          <w:rFonts w:ascii="Cambria" w:eastAsiaTheme="majorEastAsia" w:hAnsi="Cambria" w:cstheme="majorBidi"/>
          <w:bCs/>
          <w:i/>
          <w:color w:val="000000" w:themeColor="text1"/>
        </w:rPr>
        <w:t>Departamento</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i/>
          <w:color w:val="000000" w:themeColor="text1"/>
        </w:rPr>
      </w:pPr>
      <w:r w:rsidRPr="002A78EE">
        <w:rPr>
          <w:rFonts w:ascii="Cambria" w:eastAsiaTheme="majorEastAsia" w:hAnsi="Cambria" w:cstheme="majorBidi"/>
          <w:bCs/>
          <w:i/>
          <w:color w:val="000000" w:themeColor="text1"/>
        </w:rPr>
        <w:t>Academia</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i/>
          <w:color w:val="000000" w:themeColor="text1"/>
        </w:rPr>
      </w:pPr>
      <w:r w:rsidRPr="002A78EE">
        <w:rPr>
          <w:rFonts w:ascii="Cambria" w:eastAsiaTheme="majorEastAsia" w:hAnsi="Cambria" w:cstheme="majorBidi"/>
          <w:bCs/>
          <w:i/>
          <w:color w:val="000000" w:themeColor="text1"/>
        </w:rPr>
        <w:t>Área de formación</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i/>
          <w:color w:val="000000" w:themeColor="text1"/>
        </w:rPr>
      </w:pPr>
      <w:r w:rsidRPr="002A78EE">
        <w:rPr>
          <w:rFonts w:ascii="Cambria" w:eastAsiaTheme="majorEastAsia" w:hAnsi="Cambria" w:cstheme="majorBidi"/>
          <w:bCs/>
          <w:i/>
          <w:color w:val="000000" w:themeColor="text1"/>
        </w:rPr>
        <w:t>Elaboración.</w:t>
      </w:r>
    </w:p>
    <w:p w:rsidR="002A78EE" w:rsidRPr="002A78EE" w:rsidRDefault="002A78EE" w:rsidP="002A78EE">
      <w:pPr>
        <w:spacing w:after="0" w:line="240" w:lineRule="auto"/>
        <w:ind w:left="360"/>
        <w:jc w:val="both"/>
        <w:rPr>
          <w:rFonts w:ascii="Cambria" w:hAnsi="Cambria"/>
        </w:rPr>
      </w:pPr>
      <w:r w:rsidRPr="002A78EE">
        <w:rPr>
          <w:rFonts w:ascii="Cambria" w:hAnsi="Cambria"/>
          <w:i/>
        </w:rPr>
        <w:t xml:space="preserve"> </w:t>
      </w:r>
      <w:r w:rsidRPr="002A78EE">
        <w:rPr>
          <w:rFonts w:ascii="Cambria" w:hAnsi="Cambria"/>
        </w:rPr>
        <w:t>Aquí deben registrarse los nombres de las personas involucradas en el diseño de actividades para el trabajo en línea de la UA.</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i/>
          <w:color w:val="000000" w:themeColor="text1"/>
        </w:rPr>
      </w:pPr>
      <w:r w:rsidRPr="002A78EE">
        <w:rPr>
          <w:rFonts w:ascii="Cambria" w:eastAsiaTheme="majorEastAsia" w:hAnsi="Cambria" w:cstheme="majorBidi"/>
          <w:bCs/>
          <w:i/>
          <w:color w:val="000000" w:themeColor="text1"/>
        </w:rPr>
        <w:lastRenderedPageBreak/>
        <w:t xml:space="preserve">Revisión. </w:t>
      </w:r>
    </w:p>
    <w:p w:rsidR="002A78EE" w:rsidRPr="002A78EE" w:rsidRDefault="002A78EE" w:rsidP="002A78EE">
      <w:pPr>
        <w:spacing w:after="0" w:line="240" w:lineRule="auto"/>
        <w:ind w:left="360"/>
        <w:jc w:val="both"/>
        <w:rPr>
          <w:rFonts w:ascii="Cambria" w:hAnsi="Cambria"/>
        </w:rPr>
      </w:pPr>
      <w:r w:rsidRPr="002A78EE">
        <w:rPr>
          <w:rFonts w:ascii="Cambria" w:hAnsi="Cambria"/>
        </w:rPr>
        <w:t>Registrar el nombre del asesor pedagógico, que asistió a quienes elaboraron el diseño</w:t>
      </w:r>
    </w:p>
    <w:p w:rsidR="002A78EE" w:rsidRPr="002A78EE" w:rsidRDefault="002A78EE" w:rsidP="002A78EE">
      <w:pPr>
        <w:keepNext/>
        <w:keepLines/>
        <w:numPr>
          <w:ilvl w:val="1"/>
          <w:numId w:val="29"/>
        </w:numPr>
        <w:spacing w:after="0" w:line="240" w:lineRule="auto"/>
        <w:ind w:left="720"/>
        <w:jc w:val="both"/>
        <w:outlineLvl w:val="2"/>
        <w:rPr>
          <w:rFonts w:ascii="Cambria" w:eastAsiaTheme="majorEastAsia" w:hAnsi="Cambria" w:cstheme="majorBidi"/>
          <w:bCs/>
          <w:i/>
          <w:color w:val="000000" w:themeColor="text1"/>
        </w:rPr>
      </w:pPr>
      <w:r w:rsidRPr="002A78EE">
        <w:rPr>
          <w:rFonts w:ascii="Cambria" w:eastAsiaTheme="majorEastAsia" w:hAnsi="Cambria" w:cstheme="majorBidi"/>
          <w:bCs/>
          <w:i/>
          <w:color w:val="000000" w:themeColor="text1"/>
        </w:rPr>
        <w:t>Fecha de elaboración y de última revisión.</w:t>
      </w:r>
    </w:p>
    <w:p w:rsidR="002A78EE" w:rsidRPr="002A78EE" w:rsidRDefault="002A78EE" w:rsidP="002A78EE">
      <w:pPr>
        <w:spacing w:after="0" w:line="240" w:lineRule="auto"/>
        <w:ind w:left="360"/>
        <w:jc w:val="both"/>
        <w:rPr>
          <w:rFonts w:ascii="Cambria" w:hAnsi="Cambria"/>
        </w:rPr>
      </w:pPr>
      <w:r w:rsidRPr="002A78EE">
        <w:rPr>
          <w:rFonts w:ascii="Cambria" w:hAnsi="Cambria"/>
        </w:rPr>
        <w:t xml:space="preserve"> Indicar la fecha en la que se concluyó el diseño. En caso de que haya posteriores actualizaciones indicar las fechas correspondientes de actualización o revisión.</w:t>
      </w:r>
    </w:p>
    <w:p w:rsidR="002D5987" w:rsidRPr="002D5987" w:rsidRDefault="007B1602" w:rsidP="002D5987">
      <w:pPr>
        <w:pStyle w:val="Ttulo2"/>
        <w:numPr>
          <w:ilvl w:val="0"/>
          <w:numId w:val="29"/>
        </w:numPr>
        <w:ind w:left="284"/>
        <w:rPr>
          <w:rFonts w:ascii="Cambria" w:hAnsi="Cambria"/>
        </w:rPr>
      </w:pPr>
      <w:bookmarkStart w:id="9" w:name="_Toc454449611"/>
      <w:bookmarkStart w:id="10" w:name="_Toc454449847"/>
      <w:bookmarkStart w:id="11" w:name="_Toc454621981"/>
      <w:r w:rsidRPr="002D5987">
        <w:rPr>
          <w:rFonts w:ascii="Cambria" w:hAnsi="Cambria"/>
        </w:rPr>
        <w:t>Propuesta pedagógica</w:t>
      </w:r>
      <w:bookmarkEnd w:id="9"/>
      <w:bookmarkEnd w:id="10"/>
      <w:bookmarkEnd w:id="11"/>
    </w:p>
    <w:p w:rsidR="002D5987" w:rsidRPr="002D5987" w:rsidRDefault="002D5987" w:rsidP="002D5987">
      <w:pPr>
        <w:pStyle w:val="Prrafodelista"/>
        <w:rPr>
          <w:rFonts w:ascii="Cambria" w:hAnsi="Cambria"/>
        </w:rPr>
      </w:pPr>
    </w:p>
    <w:p w:rsidR="000F60F4" w:rsidRPr="002D5987" w:rsidRDefault="000F60F4" w:rsidP="00752CB4">
      <w:pPr>
        <w:pStyle w:val="Ttulo3"/>
        <w:numPr>
          <w:ilvl w:val="0"/>
          <w:numId w:val="0"/>
        </w:numPr>
        <w:rPr>
          <w:rFonts w:ascii="Cambria" w:hAnsi="Cambria"/>
        </w:rPr>
      </w:pPr>
      <w:bookmarkStart w:id="12" w:name="_Toc454449612"/>
      <w:bookmarkStart w:id="13" w:name="_Toc454449848"/>
      <w:bookmarkStart w:id="14" w:name="_Toc454621982"/>
      <w:r w:rsidRPr="002D5987">
        <w:rPr>
          <w:rFonts w:ascii="Cambria" w:hAnsi="Cambria"/>
        </w:rPr>
        <w:t xml:space="preserve">2.1 Presentación de la </w:t>
      </w:r>
      <w:r w:rsidR="00EF4B6C">
        <w:rPr>
          <w:rFonts w:ascii="Cambria" w:hAnsi="Cambria"/>
        </w:rPr>
        <w:t>U</w:t>
      </w:r>
      <w:r w:rsidR="00B74D71">
        <w:rPr>
          <w:rFonts w:ascii="Cambria" w:hAnsi="Cambria"/>
        </w:rPr>
        <w:t xml:space="preserve">nidad de </w:t>
      </w:r>
      <w:r w:rsidR="00EF4B6C">
        <w:rPr>
          <w:rFonts w:ascii="Cambria" w:hAnsi="Cambria"/>
        </w:rPr>
        <w:t>A</w:t>
      </w:r>
      <w:r w:rsidR="00B74D71">
        <w:rPr>
          <w:rFonts w:ascii="Cambria" w:hAnsi="Cambria"/>
        </w:rPr>
        <w:t>prendizaje</w:t>
      </w:r>
      <w:bookmarkEnd w:id="12"/>
      <w:bookmarkEnd w:id="13"/>
      <w:bookmarkEnd w:id="14"/>
    </w:p>
    <w:p w:rsidR="002209CD" w:rsidRDefault="002209CD" w:rsidP="00BF3565">
      <w:pPr>
        <w:jc w:val="both"/>
        <w:rPr>
          <w:rFonts w:ascii="Cambria" w:hAnsi="Cambria" w:cs="Arial"/>
          <w:szCs w:val="24"/>
        </w:rPr>
      </w:pPr>
      <w:r>
        <w:rPr>
          <w:rFonts w:ascii="Cambria" w:hAnsi="Cambria" w:cs="Arial"/>
          <w:szCs w:val="24"/>
        </w:rPr>
        <w:t xml:space="preserve">Como primer elemento, en este rubro se debe rescatar la información institucional sobre la relación con el plan de estudios (esto se puede encontrar en la presentación del programa). </w:t>
      </w:r>
    </w:p>
    <w:p w:rsidR="00D831DD" w:rsidRPr="002D5987" w:rsidRDefault="002209CD" w:rsidP="00BF3565">
      <w:pPr>
        <w:jc w:val="both"/>
        <w:rPr>
          <w:rFonts w:ascii="Cambria" w:hAnsi="Cambria" w:cs="Arial"/>
          <w:szCs w:val="24"/>
        </w:rPr>
      </w:pPr>
      <w:r>
        <w:rPr>
          <w:rFonts w:ascii="Cambria" w:hAnsi="Cambria" w:cs="Arial"/>
          <w:szCs w:val="24"/>
        </w:rPr>
        <w:t>Una vez rescatada esta información de modo sucinto, e</w:t>
      </w:r>
      <w:r w:rsidR="00FD1304" w:rsidRPr="002D5987">
        <w:rPr>
          <w:rFonts w:ascii="Cambria" w:hAnsi="Cambria" w:cs="Arial"/>
          <w:szCs w:val="24"/>
        </w:rPr>
        <w:t>n este espacio se explicará el propósito y relevancia de</w:t>
      </w:r>
      <w:r w:rsidR="00D831DD" w:rsidRPr="002D5987">
        <w:rPr>
          <w:rFonts w:ascii="Cambria" w:hAnsi="Cambria" w:cs="Arial"/>
          <w:szCs w:val="24"/>
        </w:rPr>
        <w:t>l trabajo en línea de</w:t>
      </w:r>
      <w:r w:rsidR="00FD1304" w:rsidRPr="002D5987">
        <w:rPr>
          <w:rFonts w:ascii="Cambria" w:hAnsi="Cambria" w:cs="Arial"/>
          <w:szCs w:val="24"/>
        </w:rPr>
        <w:t xml:space="preserve"> la </w:t>
      </w:r>
      <w:r w:rsidR="00B378B6">
        <w:rPr>
          <w:rFonts w:ascii="Cambria" w:hAnsi="Cambria" w:cs="Arial"/>
          <w:szCs w:val="24"/>
        </w:rPr>
        <w:t>unidad de aprendizaje</w:t>
      </w:r>
      <w:r w:rsidR="00FD1304" w:rsidRPr="002D5987">
        <w:rPr>
          <w:rFonts w:ascii="Cambria" w:hAnsi="Cambria" w:cs="Arial"/>
          <w:szCs w:val="24"/>
        </w:rPr>
        <w:t xml:space="preserve">, así como el modo general en el que se trabajará. Puede hacerse mención de su relación con </w:t>
      </w:r>
      <w:r w:rsidR="009E4BBA" w:rsidRPr="002D5987">
        <w:rPr>
          <w:rFonts w:ascii="Cambria" w:hAnsi="Cambria" w:cs="Arial"/>
          <w:szCs w:val="24"/>
        </w:rPr>
        <w:t>otros campos</w:t>
      </w:r>
      <w:r w:rsidR="00F63DA1" w:rsidRPr="002D5987">
        <w:rPr>
          <w:rFonts w:ascii="Cambria" w:hAnsi="Cambria" w:cs="Arial"/>
          <w:szCs w:val="24"/>
        </w:rPr>
        <w:t xml:space="preserve"> del conocimiento</w:t>
      </w:r>
      <w:r w:rsidR="00FD1304" w:rsidRPr="002D5987">
        <w:rPr>
          <w:rFonts w:ascii="Cambria" w:hAnsi="Cambria" w:cs="Arial"/>
          <w:szCs w:val="24"/>
        </w:rPr>
        <w:t xml:space="preserve">. </w:t>
      </w:r>
    </w:p>
    <w:p w:rsidR="00F63DA1" w:rsidRDefault="00D831DD" w:rsidP="00BF3565">
      <w:pPr>
        <w:jc w:val="both"/>
        <w:rPr>
          <w:rFonts w:ascii="Cambria" w:hAnsi="Cambria" w:cs="Arial"/>
          <w:szCs w:val="24"/>
        </w:rPr>
      </w:pPr>
      <w:r w:rsidRPr="000079CD">
        <w:rPr>
          <w:rFonts w:ascii="Cambria" w:hAnsi="Cambria" w:cs="Arial"/>
          <w:b/>
          <w:szCs w:val="24"/>
        </w:rPr>
        <w:t>Debe</w:t>
      </w:r>
      <w:r w:rsidR="00FD1304" w:rsidRPr="000079CD">
        <w:rPr>
          <w:rFonts w:ascii="Cambria" w:hAnsi="Cambria" w:cs="Arial"/>
          <w:b/>
          <w:szCs w:val="24"/>
        </w:rPr>
        <w:t xml:space="preserve"> redactarse como un mensaje al estudiante</w:t>
      </w:r>
      <w:r w:rsidR="00FD1304" w:rsidRPr="002D5987">
        <w:rPr>
          <w:rFonts w:ascii="Cambria" w:hAnsi="Cambria" w:cs="Arial"/>
          <w:szCs w:val="24"/>
        </w:rPr>
        <w:t>,</w:t>
      </w:r>
      <w:r w:rsidR="000079CD">
        <w:rPr>
          <w:rFonts w:ascii="Cambria" w:hAnsi="Cambria" w:cs="Arial"/>
          <w:szCs w:val="24"/>
        </w:rPr>
        <w:t xml:space="preserve"> al que se le habla en segunda persona (de tú),</w:t>
      </w:r>
      <w:r w:rsidR="00FD1304" w:rsidRPr="002D5987">
        <w:rPr>
          <w:rFonts w:ascii="Cambria" w:hAnsi="Cambria" w:cs="Arial"/>
          <w:szCs w:val="24"/>
        </w:rPr>
        <w:t xml:space="preserve"> en el que se expone con brevedad las principales características del curso. </w:t>
      </w:r>
      <w:r w:rsidR="00F63DA1" w:rsidRPr="002D5987">
        <w:rPr>
          <w:rFonts w:ascii="Cambria" w:hAnsi="Cambria" w:cs="Arial"/>
          <w:szCs w:val="24"/>
        </w:rPr>
        <w:t>La red</w:t>
      </w:r>
      <w:r w:rsidRPr="002D5987">
        <w:rPr>
          <w:rFonts w:ascii="Cambria" w:hAnsi="Cambria" w:cs="Arial"/>
          <w:szCs w:val="24"/>
        </w:rPr>
        <w:t>acción debe ser clara y directa y ayudar a responder la pregunta común de los estudiantes respecto a la relevancia del curso en su formación y en su vida.</w:t>
      </w:r>
    </w:p>
    <w:p w:rsidR="00106639" w:rsidRPr="002D5987" w:rsidRDefault="00FD1304" w:rsidP="007F2FB9">
      <w:pPr>
        <w:jc w:val="both"/>
        <w:rPr>
          <w:rFonts w:ascii="Cambria" w:hAnsi="Cambria" w:cs="Arial"/>
          <w:szCs w:val="24"/>
        </w:rPr>
      </w:pPr>
      <w:r w:rsidRPr="002D5987">
        <w:rPr>
          <w:rFonts w:ascii="Cambria" w:hAnsi="Cambria" w:cs="Arial"/>
          <w:szCs w:val="24"/>
        </w:rPr>
        <w:t xml:space="preserve">Para asegurar que este rubro resuma todo el diseño, se recomienda que sea el último en </w:t>
      </w:r>
      <w:r w:rsidR="00BF3565" w:rsidRPr="002D5987">
        <w:rPr>
          <w:rFonts w:ascii="Cambria" w:hAnsi="Cambria" w:cs="Arial"/>
          <w:szCs w:val="24"/>
        </w:rPr>
        <w:t>redactarse</w:t>
      </w:r>
      <w:r w:rsidRPr="002D5987">
        <w:rPr>
          <w:rFonts w:ascii="Cambria" w:hAnsi="Cambria" w:cs="Arial"/>
          <w:szCs w:val="24"/>
        </w:rPr>
        <w:t>.</w:t>
      </w:r>
    </w:p>
    <w:p w:rsidR="000F60F4" w:rsidRPr="002D5987" w:rsidRDefault="000F60F4" w:rsidP="00752CB4">
      <w:pPr>
        <w:pStyle w:val="Ttulo3"/>
        <w:numPr>
          <w:ilvl w:val="0"/>
          <w:numId w:val="0"/>
        </w:numPr>
        <w:rPr>
          <w:rFonts w:ascii="Cambria" w:hAnsi="Cambria"/>
        </w:rPr>
      </w:pPr>
      <w:bookmarkStart w:id="15" w:name="_Toc454449613"/>
      <w:bookmarkStart w:id="16" w:name="_Toc454449849"/>
      <w:bookmarkStart w:id="17" w:name="_Toc454621983"/>
      <w:r w:rsidRPr="002D5987">
        <w:rPr>
          <w:rFonts w:ascii="Cambria" w:hAnsi="Cambria"/>
        </w:rPr>
        <w:t xml:space="preserve">2.2 </w:t>
      </w:r>
      <w:r w:rsidR="00106639" w:rsidRPr="002D5987">
        <w:rPr>
          <w:rFonts w:ascii="Cambria" w:hAnsi="Cambria"/>
        </w:rPr>
        <w:t>Competencias a desarrollar</w:t>
      </w:r>
      <w:bookmarkEnd w:id="15"/>
      <w:bookmarkEnd w:id="16"/>
      <w:bookmarkEnd w:id="17"/>
    </w:p>
    <w:p w:rsidR="000F60F4" w:rsidRPr="002D5987" w:rsidRDefault="007939B2" w:rsidP="000F60F4">
      <w:pPr>
        <w:rPr>
          <w:rFonts w:ascii="Cambria" w:hAnsi="Cambria" w:cs="Arial"/>
          <w:i/>
          <w:szCs w:val="24"/>
        </w:rPr>
      </w:pPr>
      <w:r w:rsidRPr="002D5987">
        <w:rPr>
          <w:rFonts w:ascii="Cambria" w:hAnsi="Cambria"/>
          <w:noProof/>
          <w:lang w:eastAsia="es-MX"/>
        </w:rPr>
        <mc:AlternateContent>
          <mc:Choice Requires="wps">
            <w:drawing>
              <wp:anchor distT="0" distB="0" distL="114300" distR="114300" simplePos="0" relativeHeight="251658239" behindDoc="0" locked="0" layoutInCell="1" allowOverlap="1" wp14:anchorId="705E8AEF" wp14:editId="79F1AF15">
                <wp:simplePos x="0" y="0"/>
                <wp:positionH relativeFrom="column">
                  <wp:posOffset>571500</wp:posOffset>
                </wp:positionH>
                <wp:positionV relativeFrom="paragraph">
                  <wp:posOffset>31115</wp:posOffset>
                </wp:positionV>
                <wp:extent cx="5432425" cy="1573530"/>
                <wp:effectExtent l="25400" t="25400" r="53975" b="774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2425" cy="1573530"/>
                        </a:xfrm>
                        <a:prstGeom prst="roundRect">
                          <a:avLst>
                            <a:gd name="adj" fmla="val 16667"/>
                          </a:avLst>
                        </a:prstGeom>
                        <a:solidFill>
                          <a:schemeClr val="accent3">
                            <a:lumMod val="100000"/>
                            <a:lumOff val="0"/>
                            <a:alpha val="4000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0"/>
                            </a:schemeClr>
                          </a:outerShdw>
                          <a:reflection endPos="0" dist="50800" dir="5400000" sy="-100000" algn="bl" rotWithShape="0"/>
                        </a:effectLst>
                      </wps:spPr>
                      <wps:txbx>
                        <w:txbxContent>
                          <w:p w:rsidR="004062F9" w:rsidRPr="00DD4B78" w:rsidRDefault="004062F9" w:rsidP="00DD4B78">
                            <w:pPr>
                              <w:jc w:val="both"/>
                              <w:rPr>
                                <w:rFonts w:asciiTheme="minorHAnsi" w:hAnsiTheme="minorHAnsi"/>
                                <w:sz w:val="22"/>
                              </w:rPr>
                            </w:pPr>
                            <w:r w:rsidRPr="00DD4B78">
                              <w:rPr>
                                <w:rFonts w:asciiTheme="minorHAnsi" w:hAnsiTheme="minorHAnsi"/>
                                <w:b/>
                                <w:bCs/>
                                <w:sz w:val="22"/>
                              </w:rPr>
                              <w:t>La competencia</w:t>
                            </w:r>
                            <w:r w:rsidRPr="00DD4B78">
                              <w:rPr>
                                <w:rFonts w:asciiTheme="minorHAnsi" w:hAnsiTheme="minorHAnsi"/>
                                <w:sz w:val="22"/>
                              </w:rPr>
                              <w:t xml:space="preserve"> es la capacidad para desarrollar una tarea o actividad, a través de la integración de conocimientos, habilidades y actitudes en diversos contextos.  La definición de competencia involucra entonces: a) una tarea b) la integración de conocimiento, habilidad y actitudes y c) referencia contextual. Una vez desarrollada, una competencia puede servir para comprender o influir en diferentes contextos, a esto le llamamos transferencia. Para serlo, la competencia debe poder ser demostrada por diversas producciones (evidencias o productos).</w:t>
                            </w:r>
                          </w:p>
                          <w:p w:rsidR="004062F9" w:rsidRDefault="00406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E8AEF" id="AutoShape 3" o:spid="_x0000_s1026" style="position:absolute;margin-left:45pt;margin-top:2.45pt;width:427.75pt;height:123.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" fillcolor="#9bbb59 [3206]" strokecolor="#f2f2f2 [3041]" strokeweight="3pt">
                <v:fill opacity="26214f"/>
                <v:shadow on="t" color="#4e6128 [1606]" opacity="0" offset="1pt"/>
                <v:textbox>
                  <w:txbxContent>
                    <w:p w:rsidR="004062F9" w:rsidRPr="00DD4B78" w:rsidRDefault="004062F9" w:rsidP="00DD4B78">
                      <w:pPr>
                        <w:jc w:val="both"/>
                        <w:rPr>
                          <w:rFonts w:asciiTheme="minorHAnsi" w:hAnsiTheme="minorHAnsi"/>
                          <w:sz w:val="22"/>
                        </w:rPr>
                      </w:pPr>
                      <w:r w:rsidRPr="00DD4B78">
                        <w:rPr>
                          <w:rFonts w:asciiTheme="minorHAnsi" w:hAnsiTheme="minorHAnsi"/>
                          <w:b/>
                          <w:bCs/>
                          <w:sz w:val="22"/>
                        </w:rPr>
                        <w:t>La competencia</w:t>
                      </w:r>
                      <w:r w:rsidRPr="00DD4B78">
                        <w:rPr>
                          <w:rFonts w:asciiTheme="minorHAnsi" w:hAnsiTheme="minorHAnsi"/>
                          <w:sz w:val="22"/>
                        </w:rPr>
                        <w:t xml:space="preserve"> es la capacidad para desarrollar una tarea o actividad, a través de la integración de conocimientos, habilidades y actitudes en diversos contextos.  La definición de competencia involucra entonces: a) una tarea b) la integración de conocimiento, habilidad y actitudes y c) referencia contextual. Una vez desarrollada, una competencia puede servir para comprender o influir en diferentes contextos, a esto le llamamos transferencia. Para serlo, la competencia debe poder ser demostrada por diversas producciones (evidencias o productos).</w:t>
                      </w:r>
                    </w:p>
                    <w:p w:rsidR="004062F9" w:rsidRDefault="004062F9"/>
                  </w:txbxContent>
                </v:textbox>
              </v:roundrect>
            </w:pict>
          </mc:Fallback>
        </mc:AlternateContent>
      </w:r>
    </w:p>
    <w:p w:rsidR="00DD4B78" w:rsidRPr="002D5987" w:rsidRDefault="00DD4B78" w:rsidP="00DD4B78">
      <w:pPr>
        <w:jc w:val="both"/>
        <w:rPr>
          <w:rFonts w:ascii="Cambria" w:hAnsi="Cambria"/>
          <w:szCs w:val="24"/>
        </w:rPr>
      </w:pPr>
    </w:p>
    <w:p w:rsidR="00DD4B78" w:rsidRPr="002D5987" w:rsidRDefault="00DD4B78" w:rsidP="00DD4B78">
      <w:pPr>
        <w:jc w:val="both"/>
        <w:rPr>
          <w:rFonts w:ascii="Cambria" w:hAnsi="Cambria"/>
          <w:szCs w:val="24"/>
        </w:rPr>
      </w:pPr>
    </w:p>
    <w:p w:rsidR="00DD4B78" w:rsidRPr="002D5987" w:rsidRDefault="00DD4B78" w:rsidP="00DD4B78">
      <w:pPr>
        <w:jc w:val="both"/>
        <w:rPr>
          <w:rFonts w:ascii="Cambria" w:hAnsi="Cambria"/>
          <w:szCs w:val="24"/>
        </w:rPr>
      </w:pPr>
    </w:p>
    <w:p w:rsidR="00DD4B78" w:rsidRPr="002D5987" w:rsidRDefault="00DD4B78" w:rsidP="00DD4B78">
      <w:pPr>
        <w:jc w:val="both"/>
        <w:rPr>
          <w:rFonts w:ascii="Cambria" w:hAnsi="Cambria"/>
          <w:szCs w:val="24"/>
        </w:rPr>
      </w:pPr>
    </w:p>
    <w:p w:rsidR="00395D45" w:rsidRPr="002D5987" w:rsidRDefault="00106639" w:rsidP="00106639">
      <w:pPr>
        <w:jc w:val="both"/>
        <w:rPr>
          <w:rFonts w:ascii="Cambria" w:hAnsi="Cambria"/>
          <w:szCs w:val="24"/>
        </w:rPr>
      </w:pPr>
      <w:r w:rsidRPr="002D5987">
        <w:rPr>
          <w:rFonts w:ascii="Cambria" w:hAnsi="Cambria"/>
          <w:szCs w:val="24"/>
        </w:rPr>
        <w:t xml:space="preserve">En este espacio deberán registrarse las competencias que se trabajarán a lo largo de las actividades de aprendizaje en línea. La redacción de las competencias debe corresponder con el registrado en el programa de estudio de la </w:t>
      </w:r>
      <w:r w:rsidR="00EF4B6C">
        <w:rPr>
          <w:rFonts w:ascii="Cambria" w:hAnsi="Cambria"/>
          <w:szCs w:val="24"/>
        </w:rPr>
        <w:t>UA</w:t>
      </w:r>
      <w:r w:rsidRPr="002D5987">
        <w:rPr>
          <w:rFonts w:ascii="Cambria" w:hAnsi="Cambria"/>
          <w:szCs w:val="24"/>
        </w:rPr>
        <w:t>, aunque solo deben retomarse aquellas competencias que efectivamente se trabajarán en las actividades de aprendizaje en línea</w:t>
      </w:r>
      <w:r w:rsidR="00847AC3">
        <w:rPr>
          <w:rFonts w:ascii="Cambria" w:hAnsi="Cambria"/>
          <w:szCs w:val="24"/>
        </w:rPr>
        <w:t>.</w:t>
      </w:r>
    </w:p>
    <w:p w:rsidR="000F60F4" w:rsidRPr="002D5987" w:rsidRDefault="001E0559" w:rsidP="00752CB4">
      <w:pPr>
        <w:pStyle w:val="Ttulo3"/>
        <w:numPr>
          <w:ilvl w:val="0"/>
          <w:numId w:val="0"/>
        </w:numPr>
        <w:rPr>
          <w:rFonts w:ascii="Cambria" w:hAnsi="Cambria"/>
        </w:rPr>
      </w:pPr>
      <w:bookmarkStart w:id="18" w:name="_Toc454449614"/>
      <w:bookmarkStart w:id="19" w:name="_Toc454449850"/>
      <w:bookmarkStart w:id="20" w:name="_Toc454621984"/>
      <w:r w:rsidRPr="002D5987">
        <w:rPr>
          <w:rFonts w:ascii="Cambria" w:hAnsi="Cambria"/>
        </w:rPr>
        <w:t>2.3</w:t>
      </w:r>
      <w:r w:rsidR="0073351F" w:rsidRPr="002D5987">
        <w:rPr>
          <w:rFonts w:ascii="Cambria" w:hAnsi="Cambria"/>
        </w:rPr>
        <w:t xml:space="preserve"> S</w:t>
      </w:r>
      <w:r w:rsidR="000F60F4" w:rsidRPr="002D5987">
        <w:rPr>
          <w:rFonts w:ascii="Cambria" w:hAnsi="Cambria"/>
        </w:rPr>
        <w:t xml:space="preserve">aberes </w:t>
      </w:r>
      <w:r w:rsidR="00491121" w:rsidRPr="002D5987">
        <w:rPr>
          <w:rFonts w:ascii="Cambria" w:hAnsi="Cambria"/>
        </w:rPr>
        <w:t>involucrados</w:t>
      </w:r>
      <w:r w:rsidR="002526A0" w:rsidRPr="002D5987">
        <w:rPr>
          <w:rFonts w:ascii="Cambria" w:hAnsi="Cambria"/>
        </w:rPr>
        <w:t xml:space="preserve">: </w:t>
      </w:r>
      <w:r w:rsidR="000A739D">
        <w:rPr>
          <w:rFonts w:ascii="Cambria" w:hAnsi="Cambria"/>
        </w:rPr>
        <w:t>Saber</w:t>
      </w:r>
      <w:r w:rsidR="002526A0" w:rsidRPr="002D5987">
        <w:rPr>
          <w:rFonts w:ascii="Cambria" w:hAnsi="Cambria"/>
        </w:rPr>
        <w:t xml:space="preserve"> (conocimientos),</w:t>
      </w:r>
      <w:r w:rsidR="000F60F4" w:rsidRPr="002D5987">
        <w:rPr>
          <w:rFonts w:ascii="Cambria" w:hAnsi="Cambria"/>
        </w:rPr>
        <w:t xml:space="preserve"> </w:t>
      </w:r>
      <w:r w:rsidR="002526A0" w:rsidRPr="002D5987">
        <w:rPr>
          <w:rFonts w:ascii="Cambria" w:hAnsi="Cambria"/>
        </w:rPr>
        <w:t>saber hacer (h</w:t>
      </w:r>
      <w:r w:rsidR="000F60F4" w:rsidRPr="002D5987">
        <w:rPr>
          <w:rFonts w:ascii="Cambria" w:hAnsi="Cambria"/>
        </w:rPr>
        <w:t>abilidades</w:t>
      </w:r>
      <w:r w:rsidR="002526A0" w:rsidRPr="002D5987">
        <w:rPr>
          <w:rFonts w:ascii="Cambria" w:hAnsi="Cambria"/>
        </w:rPr>
        <w:t>)</w:t>
      </w:r>
      <w:r w:rsidR="000F60F4" w:rsidRPr="002D5987">
        <w:rPr>
          <w:rFonts w:ascii="Cambria" w:hAnsi="Cambria"/>
        </w:rPr>
        <w:t xml:space="preserve"> y </w:t>
      </w:r>
      <w:r w:rsidR="002526A0" w:rsidRPr="002D5987">
        <w:rPr>
          <w:rFonts w:ascii="Cambria" w:hAnsi="Cambria"/>
        </w:rPr>
        <w:t>saber ser (a</w:t>
      </w:r>
      <w:r w:rsidR="000F60F4" w:rsidRPr="002D5987">
        <w:rPr>
          <w:rFonts w:ascii="Cambria" w:hAnsi="Cambria"/>
        </w:rPr>
        <w:t>ctitudes</w:t>
      </w:r>
      <w:r w:rsidR="002526A0" w:rsidRPr="002D5987">
        <w:rPr>
          <w:rFonts w:ascii="Cambria" w:hAnsi="Cambria"/>
        </w:rPr>
        <w:t xml:space="preserve"> y valores)</w:t>
      </w:r>
      <w:bookmarkEnd w:id="18"/>
      <w:bookmarkEnd w:id="19"/>
      <w:r w:rsidR="002132D2">
        <w:rPr>
          <w:rFonts w:ascii="Cambria" w:hAnsi="Cambria"/>
        </w:rPr>
        <w:t>.</w:t>
      </w:r>
      <w:bookmarkEnd w:id="20"/>
    </w:p>
    <w:p w:rsidR="004062F9" w:rsidRDefault="004062F9" w:rsidP="004062F9">
      <w:pPr>
        <w:pStyle w:val="Prrafodelista"/>
        <w:ind w:left="0"/>
        <w:jc w:val="both"/>
        <w:rPr>
          <w:rFonts w:ascii="Cambria" w:hAnsi="Cambria"/>
          <w:szCs w:val="24"/>
        </w:rPr>
      </w:pPr>
    </w:p>
    <w:p w:rsidR="004062F9" w:rsidRDefault="004062F9" w:rsidP="004062F9">
      <w:pPr>
        <w:pStyle w:val="Prrafodelista"/>
        <w:ind w:left="0"/>
        <w:jc w:val="both"/>
        <w:rPr>
          <w:rFonts w:ascii="Cambria" w:hAnsi="Cambria"/>
          <w:szCs w:val="24"/>
        </w:rPr>
      </w:pPr>
      <w:r>
        <w:rPr>
          <w:rFonts w:ascii="Cambria" w:hAnsi="Cambria"/>
          <w:szCs w:val="24"/>
        </w:rPr>
        <w:lastRenderedPageBreak/>
        <w:t>“</w:t>
      </w:r>
      <w:r w:rsidRPr="004062F9">
        <w:rPr>
          <w:rFonts w:ascii="Cambria" w:hAnsi="Cambria"/>
          <w:szCs w:val="24"/>
        </w:rPr>
        <w:t>El aprendizaje es un proceso que desarrolla el estudiante, a través de una pedagogía activa y</w:t>
      </w:r>
      <w:r>
        <w:rPr>
          <w:rFonts w:ascii="Cambria" w:hAnsi="Cambria"/>
          <w:szCs w:val="24"/>
        </w:rPr>
        <w:t xml:space="preserve"> </w:t>
      </w:r>
      <w:r w:rsidRPr="004062F9">
        <w:rPr>
          <w:rFonts w:ascii="Cambria" w:hAnsi="Cambria"/>
          <w:szCs w:val="24"/>
        </w:rPr>
        <w:t>colaborativa, orientada a la construcción de saberes complejos</w:t>
      </w:r>
      <w:r>
        <w:rPr>
          <w:rFonts w:ascii="Cambria" w:hAnsi="Cambria"/>
          <w:szCs w:val="24"/>
        </w:rPr>
        <w:t>” (SEMS/UdeG, 2019, p. 18).</w:t>
      </w:r>
    </w:p>
    <w:p w:rsidR="004062F9" w:rsidRPr="004062F9" w:rsidRDefault="004062F9" w:rsidP="004062F9">
      <w:pPr>
        <w:pStyle w:val="Prrafodelista"/>
        <w:ind w:left="0"/>
        <w:jc w:val="both"/>
        <w:rPr>
          <w:rFonts w:ascii="Cambria" w:hAnsi="Cambria"/>
          <w:szCs w:val="24"/>
        </w:rPr>
      </w:pPr>
    </w:p>
    <w:p w:rsidR="00395D45" w:rsidRPr="002D5987" w:rsidRDefault="00395D45" w:rsidP="00395D45">
      <w:pPr>
        <w:pStyle w:val="Prrafodelista"/>
        <w:numPr>
          <w:ilvl w:val="0"/>
          <w:numId w:val="7"/>
        </w:numPr>
        <w:ind w:left="993"/>
        <w:jc w:val="both"/>
        <w:rPr>
          <w:rFonts w:ascii="Cambria" w:hAnsi="Cambria"/>
          <w:szCs w:val="24"/>
        </w:rPr>
      </w:pPr>
      <w:r w:rsidRPr="002D5987">
        <w:rPr>
          <w:rFonts w:ascii="Cambria" w:hAnsi="Cambria"/>
          <w:b/>
          <w:bCs/>
          <w:szCs w:val="24"/>
        </w:rPr>
        <w:t>Saber.</w:t>
      </w:r>
      <w:r w:rsidRPr="002D5987">
        <w:rPr>
          <w:rFonts w:ascii="Cambria" w:hAnsi="Cambria"/>
          <w:szCs w:val="24"/>
        </w:rPr>
        <w:t xml:space="preserve"> </w:t>
      </w:r>
      <w:r w:rsidR="0013784C" w:rsidRPr="002D5987">
        <w:rPr>
          <w:rFonts w:ascii="Cambria" w:hAnsi="Cambria" w:cs="Arial"/>
          <w:szCs w:val="24"/>
        </w:rPr>
        <w:t>Son las capacidades para aprehender y generar conocimiento</w:t>
      </w:r>
      <w:r w:rsidR="0013784C" w:rsidRPr="002D5987">
        <w:rPr>
          <w:rFonts w:ascii="Cambria" w:hAnsi="Cambria"/>
          <w:szCs w:val="24"/>
        </w:rPr>
        <w:t xml:space="preserve"> (</w:t>
      </w:r>
      <w:r w:rsidR="0013784C" w:rsidRPr="002D5987">
        <w:rPr>
          <w:rFonts w:ascii="Cambria" w:hAnsi="Cambria" w:cs="Arial"/>
          <w:szCs w:val="24"/>
        </w:rPr>
        <w:t>Ud</w:t>
      </w:r>
      <w:r w:rsidR="00830FD3" w:rsidRPr="002D5987">
        <w:rPr>
          <w:rFonts w:ascii="Cambria" w:hAnsi="Cambria" w:cs="Arial"/>
          <w:szCs w:val="24"/>
        </w:rPr>
        <w:t>e</w:t>
      </w:r>
      <w:r w:rsidR="0013784C" w:rsidRPr="002D5987">
        <w:rPr>
          <w:rFonts w:ascii="Cambria" w:hAnsi="Cambria" w:cs="Arial"/>
          <w:szCs w:val="24"/>
        </w:rPr>
        <w:t xml:space="preserve">G, 2007, p. 40). </w:t>
      </w:r>
      <w:r w:rsidRPr="002D5987">
        <w:rPr>
          <w:rFonts w:ascii="Cambria" w:hAnsi="Cambria"/>
          <w:szCs w:val="24"/>
        </w:rPr>
        <w:t xml:space="preserve">Se desprende del contenido temático de la </w:t>
      </w:r>
      <w:r w:rsidR="00B378B6">
        <w:rPr>
          <w:rFonts w:ascii="Cambria" w:hAnsi="Cambria"/>
          <w:szCs w:val="24"/>
        </w:rPr>
        <w:t>unidad de aprendizaje</w:t>
      </w:r>
      <w:r w:rsidRPr="002D5987">
        <w:rPr>
          <w:rFonts w:ascii="Cambria" w:hAnsi="Cambria"/>
          <w:szCs w:val="24"/>
        </w:rPr>
        <w:t xml:space="preserve">. Se refiere a los conocimientos científicos o disciplinares que le dan identidad y sentido a la </w:t>
      </w:r>
      <w:r w:rsidR="00B378B6">
        <w:rPr>
          <w:rFonts w:ascii="Cambria" w:hAnsi="Cambria"/>
          <w:szCs w:val="24"/>
        </w:rPr>
        <w:t>unidad de aprendizaje</w:t>
      </w:r>
      <w:r w:rsidR="004062F9">
        <w:rPr>
          <w:rFonts w:ascii="Cambria" w:hAnsi="Cambria"/>
          <w:szCs w:val="24"/>
        </w:rPr>
        <w:t xml:space="preserve"> </w:t>
      </w:r>
      <w:r w:rsidR="002132D2">
        <w:rPr>
          <w:rFonts w:ascii="Cambria" w:hAnsi="Cambria"/>
          <w:szCs w:val="24"/>
        </w:rPr>
        <w:t>(SEMS/UdeG, 2019, p. 17, 18)</w:t>
      </w:r>
      <w:r w:rsidRPr="002D5987">
        <w:rPr>
          <w:rFonts w:ascii="Cambria" w:hAnsi="Cambria"/>
          <w:szCs w:val="24"/>
        </w:rPr>
        <w:t>.</w:t>
      </w:r>
      <w:r w:rsidR="00106639" w:rsidRPr="002D5987">
        <w:rPr>
          <w:rFonts w:ascii="Cambria" w:hAnsi="Cambria"/>
          <w:szCs w:val="24"/>
        </w:rPr>
        <w:t xml:space="preserve"> </w:t>
      </w:r>
      <w:r w:rsidR="00106639" w:rsidRPr="002D5987">
        <w:rPr>
          <w:rFonts w:ascii="Cambria" w:hAnsi="Cambria"/>
          <w:b/>
          <w:szCs w:val="24"/>
        </w:rPr>
        <w:t>Deben indicarse los principales contenidos temáticos a trabajar en las actividades de aprendizaje en línea.</w:t>
      </w:r>
    </w:p>
    <w:p w:rsidR="00395D45" w:rsidRPr="002D5987" w:rsidRDefault="00B13870" w:rsidP="00395D45">
      <w:pPr>
        <w:pStyle w:val="Prrafodelista"/>
        <w:numPr>
          <w:ilvl w:val="0"/>
          <w:numId w:val="7"/>
        </w:numPr>
        <w:ind w:left="993"/>
        <w:jc w:val="both"/>
        <w:rPr>
          <w:rFonts w:ascii="Cambria" w:hAnsi="Cambria"/>
          <w:szCs w:val="24"/>
        </w:rPr>
      </w:pPr>
      <w:r w:rsidRPr="002D5987">
        <w:rPr>
          <w:rFonts w:ascii="Cambria" w:hAnsi="Cambria"/>
          <w:b/>
          <w:bCs/>
          <w:szCs w:val="24"/>
        </w:rPr>
        <w:t>Saber hacer.</w:t>
      </w:r>
      <w:r w:rsidR="0013784C" w:rsidRPr="002D5987">
        <w:rPr>
          <w:rFonts w:ascii="Cambria" w:hAnsi="Cambria" w:cs="Arial"/>
          <w:szCs w:val="24"/>
        </w:rPr>
        <w:t xml:space="preserve"> </w:t>
      </w:r>
      <w:r w:rsidR="00395D45" w:rsidRPr="002D5987">
        <w:rPr>
          <w:rFonts w:ascii="Cambria" w:hAnsi="Cambria"/>
          <w:szCs w:val="24"/>
        </w:rPr>
        <w:t>Se refiere a las habilidades y desempeños que permiten trasladar el co</w:t>
      </w:r>
      <w:r w:rsidR="0073351F" w:rsidRPr="002D5987">
        <w:rPr>
          <w:rFonts w:ascii="Cambria" w:hAnsi="Cambria"/>
          <w:szCs w:val="24"/>
        </w:rPr>
        <w:t>nocimiento, resolver problemas o</w:t>
      </w:r>
      <w:r w:rsidR="00395D45" w:rsidRPr="002D5987">
        <w:rPr>
          <w:rFonts w:ascii="Cambria" w:hAnsi="Cambria"/>
          <w:szCs w:val="24"/>
        </w:rPr>
        <w:t xml:space="preserve"> realizar ac</w:t>
      </w:r>
      <w:r w:rsidRPr="002D5987">
        <w:rPr>
          <w:rFonts w:ascii="Cambria" w:hAnsi="Cambria"/>
          <w:szCs w:val="24"/>
        </w:rPr>
        <w:t>ciones.</w:t>
      </w:r>
      <w:r w:rsidR="00106639" w:rsidRPr="002D5987">
        <w:rPr>
          <w:rFonts w:ascii="Cambria" w:hAnsi="Cambria"/>
          <w:szCs w:val="24"/>
        </w:rPr>
        <w:t xml:space="preserve"> </w:t>
      </w:r>
      <w:r w:rsidR="00106639" w:rsidRPr="002D5987">
        <w:rPr>
          <w:rFonts w:ascii="Cambria" w:hAnsi="Cambria"/>
          <w:b/>
          <w:szCs w:val="24"/>
        </w:rPr>
        <w:t>Deben registrarse las habilidades que efectivamente serán practicadas al realizar las actividades de aprendizaje en línea.</w:t>
      </w:r>
    </w:p>
    <w:p w:rsidR="00395D45" w:rsidRPr="002D5987" w:rsidRDefault="00395D45" w:rsidP="00395D45">
      <w:pPr>
        <w:pStyle w:val="Prrafodelista"/>
        <w:numPr>
          <w:ilvl w:val="0"/>
          <w:numId w:val="7"/>
        </w:numPr>
        <w:ind w:left="993"/>
        <w:jc w:val="both"/>
        <w:rPr>
          <w:rFonts w:ascii="Cambria" w:hAnsi="Cambria"/>
          <w:szCs w:val="24"/>
        </w:rPr>
      </w:pPr>
      <w:r w:rsidRPr="002D5987">
        <w:rPr>
          <w:rFonts w:ascii="Cambria" w:hAnsi="Cambria"/>
          <w:b/>
          <w:bCs/>
          <w:szCs w:val="24"/>
        </w:rPr>
        <w:t>Saber ser</w:t>
      </w:r>
      <w:r w:rsidR="00096CC8" w:rsidRPr="002D5987">
        <w:rPr>
          <w:rFonts w:ascii="Cambria" w:hAnsi="Cambria"/>
          <w:b/>
          <w:bCs/>
          <w:szCs w:val="24"/>
        </w:rPr>
        <w:t xml:space="preserve"> (actitudes y valores)</w:t>
      </w:r>
      <w:r w:rsidRPr="002D5987">
        <w:rPr>
          <w:rFonts w:ascii="Cambria" w:hAnsi="Cambria"/>
          <w:b/>
          <w:bCs/>
          <w:szCs w:val="24"/>
        </w:rPr>
        <w:t>.</w:t>
      </w:r>
      <w:r w:rsidRPr="002D5987">
        <w:rPr>
          <w:rFonts w:ascii="Cambria" w:hAnsi="Cambria"/>
          <w:szCs w:val="24"/>
        </w:rPr>
        <w:t xml:space="preserve"> </w:t>
      </w:r>
      <w:r w:rsidR="0013784C" w:rsidRPr="002D5987">
        <w:rPr>
          <w:rFonts w:ascii="Cambria" w:hAnsi="Cambria" w:cs="Arial"/>
          <w:szCs w:val="24"/>
        </w:rPr>
        <w:t xml:space="preserve">Se refiere al modo de ejercer una actividad humana social en donde se responde de manera congruente a principios éticos, valores y atributos de la condición humana en un esfuerzo para cohabitar y convivir (UdeG, 2007, p. 40). </w:t>
      </w:r>
      <w:r w:rsidRPr="002D5987">
        <w:rPr>
          <w:rFonts w:ascii="Cambria" w:hAnsi="Cambria"/>
          <w:szCs w:val="24"/>
        </w:rPr>
        <w:t xml:space="preserve">Son las actitudes y valores necesarios para un desenvolvimiento personal, social y </w:t>
      </w:r>
      <w:r w:rsidR="00106639" w:rsidRPr="002D5987">
        <w:rPr>
          <w:rFonts w:ascii="Cambria" w:hAnsi="Cambria"/>
          <w:szCs w:val="24"/>
        </w:rPr>
        <w:t>académico</w:t>
      </w:r>
      <w:r w:rsidRPr="002D5987">
        <w:rPr>
          <w:rFonts w:ascii="Cambria" w:hAnsi="Cambria"/>
          <w:szCs w:val="24"/>
        </w:rPr>
        <w:t xml:space="preserve"> adecuado</w:t>
      </w:r>
      <w:r w:rsidR="00EF4B6C">
        <w:rPr>
          <w:rFonts w:ascii="Cambria" w:hAnsi="Cambria"/>
          <w:szCs w:val="24"/>
        </w:rPr>
        <w:t xml:space="preserve"> (SEMS/UdeG, 2019, p. 13)</w:t>
      </w:r>
      <w:r w:rsidRPr="002D5987">
        <w:rPr>
          <w:rFonts w:ascii="Cambria" w:hAnsi="Cambria"/>
          <w:szCs w:val="24"/>
        </w:rPr>
        <w:t>.</w:t>
      </w:r>
      <w:r w:rsidR="00106639" w:rsidRPr="002D5987">
        <w:rPr>
          <w:rFonts w:ascii="Cambria" w:hAnsi="Cambria"/>
          <w:szCs w:val="24"/>
        </w:rPr>
        <w:t xml:space="preserve"> </w:t>
      </w:r>
      <w:r w:rsidR="00106639" w:rsidRPr="002D5987">
        <w:rPr>
          <w:rFonts w:ascii="Cambria" w:hAnsi="Cambria"/>
          <w:b/>
          <w:szCs w:val="24"/>
        </w:rPr>
        <w:t>Deberán registrarse las actitudes</w:t>
      </w:r>
      <w:r w:rsidR="00096CC8" w:rsidRPr="002D5987">
        <w:rPr>
          <w:rFonts w:ascii="Cambria" w:hAnsi="Cambria"/>
          <w:b/>
          <w:szCs w:val="24"/>
        </w:rPr>
        <w:t xml:space="preserve"> y valores que estarán involucrado</w:t>
      </w:r>
      <w:r w:rsidR="00106639" w:rsidRPr="002D5987">
        <w:rPr>
          <w:rFonts w:ascii="Cambria" w:hAnsi="Cambria"/>
          <w:b/>
          <w:szCs w:val="24"/>
        </w:rPr>
        <w:t>s en el trabajo de las actividades de aprendizaje en línea.</w:t>
      </w:r>
      <w:r w:rsidRPr="002D5987">
        <w:rPr>
          <w:rFonts w:ascii="Cambria" w:hAnsi="Cambria"/>
          <w:szCs w:val="24"/>
        </w:rPr>
        <w:t xml:space="preserve"> </w:t>
      </w:r>
    </w:p>
    <w:p w:rsidR="00823672" w:rsidRPr="002D5987" w:rsidRDefault="00823672" w:rsidP="00823672">
      <w:pPr>
        <w:pStyle w:val="Prrafodelista"/>
        <w:ind w:left="993"/>
        <w:jc w:val="both"/>
        <w:rPr>
          <w:rFonts w:ascii="Cambria" w:hAnsi="Cambria"/>
          <w:szCs w:val="24"/>
        </w:rPr>
      </w:pPr>
    </w:p>
    <w:p w:rsidR="000F60F4" w:rsidRDefault="001E0559" w:rsidP="00752CB4">
      <w:pPr>
        <w:pStyle w:val="Ttulo3"/>
        <w:numPr>
          <w:ilvl w:val="0"/>
          <w:numId w:val="0"/>
        </w:numPr>
        <w:rPr>
          <w:rFonts w:ascii="Cambria" w:hAnsi="Cambria"/>
        </w:rPr>
      </w:pPr>
      <w:bookmarkStart w:id="21" w:name="_Toc454449615"/>
      <w:bookmarkStart w:id="22" w:name="_Toc454449851"/>
      <w:bookmarkStart w:id="23" w:name="_Toc454621985"/>
      <w:r w:rsidRPr="002D5987">
        <w:rPr>
          <w:rFonts w:ascii="Cambria" w:hAnsi="Cambria"/>
        </w:rPr>
        <w:t>2.4</w:t>
      </w:r>
      <w:r w:rsidR="000F60F4" w:rsidRPr="002D5987">
        <w:rPr>
          <w:rFonts w:ascii="Cambria" w:hAnsi="Cambria"/>
        </w:rPr>
        <w:t xml:space="preserve"> Producto integrador de la </w:t>
      </w:r>
      <w:r w:rsidR="00B378B6">
        <w:rPr>
          <w:rFonts w:ascii="Cambria" w:hAnsi="Cambria"/>
        </w:rPr>
        <w:t>unidad de aprendizaje</w:t>
      </w:r>
      <w:r w:rsidR="002D5987" w:rsidRPr="002D5987">
        <w:rPr>
          <w:rFonts w:ascii="Cambria" w:hAnsi="Cambria"/>
        </w:rPr>
        <w:t>.</w:t>
      </w:r>
      <w:bookmarkEnd w:id="21"/>
      <w:bookmarkEnd w:id="22"/>
      <w:bookmarkEnd w:id="23"/>
    </w:p>
    <w:p w:rsidR="00B74D71" w:rsidRPr="00B74D71" w:rsidRDefault="00B74D71" w:rsidP="00B74D71"/>
    <w:p w:rsidR="00395D45" w:rsidRPr="002D5987" w:rsidRDefault="00395D45" w:rsidP="00395D45">
      <w:pPr>
        <w:jc w:val="both"/>
        <w:rPr>
          <w:rFonts w:ascii="Cambria" w:hAnsi="Cambria"/>
          <w:szCs w:val="24"/>
        </w:rPr>
      </w:pPr>
      <w:r w:rsidRPr="002D5987">
        <w:rPr>
          <w:rFonts w:ascii="Cambria" w:hAnsi="Cambria"/>
          <w:szCs w:val="24"/>
        </w:rPr>
        <w:t>La producción de evidencias es esencial en el trabajo por competencias.</w:t>
      </w:r>
      <w:r w:rsidR="00961719" w:rsidRPr="002D5987">
        <w:rPr>
          <w:rFonts w:ascii="Cambria" w:hAnsi="Cambria"/>
          <w:szCs w:val="24"/>
        </w:rPr>
        <w:t xml:space="preserve"> Deben idearse con el propósito de que hagan visible lo que la redacción de competencias muestra en abstracto.</w:t>
      </w:r>
      <w:r w:rsidRPr="002D5987">
        <w:rPr>
          <w:rFonts w:ascii="Cambria" w:hAnsi="Cambria"/>
          <w:szCs w:val="24"/>
        </w:rPr>
        <w:t xml:space="preserve"> El producto integrador es aquél que cierra y sintetiza el trabajo del curso. Ofrece la oportunidad de que el estudiante integre los conocimientos y habilidades aprendidos y lo haga de tal manera que muestre las actitudes trabajadas. Puede ser un producto único o una colección de evidencias.</w:t>
      </w:r>
    </w:p>
    <w:p w:rsidR="002A78EE" w:rsidRDefault="002A78EE">
      <w:pPr>
        <w:spacing w:after="0" w:line="240" w:lineRule="auto"/>
        <w:rPr>
          <w:rFonts w:ascii="Cambria" w:hAnsi="Cambria"/>
          <w:szCs w:val="24"/>
        </w:rPr>
      </w:pPr>
      <w:r>
        <w:rPr>
          <w:rFonts w:ascii="Cambria" w:hAnsi="Cambria"/>
          <w:szCs w:val="24"/>
        </w:rPr>
        <w:br w:type="page"/>
      </w:r>
    </w:p>
    <w:p w:rsidR="00961719" w:rsidRPr="002D5987" w:rsidRDefault="000E00D2" w:rsidP="00395D45">
      <w:pPr>
        <w:jc w:val="both"/>
        <w:rPr>
          <w:rFonts w:ascii="Cambria" w:hAnsi="Cambria"/>
          <w:szCs w:val="24"/>
        </w:rPr>
      </w:pPr>
      <w:r w:rsidRPr="002D5987">
        <w:rPr>
          <w:rFonts w:ascii="Cambria" w:hAnsi="Cambria"/>
          <w:szCs w:val="24"/>
        </w:rPr>
        <w:lastRenderedPageBreak/>
        <w:t>Respecto al produc</w:t>
      </w:r>
      <w:r w:rsidR="00961719" w:rsidRPr="002D5987">
        <w:rPr>
          <w:rFonts w:ascii="Cambria" w:hAnsi="Cambria"/>
          <w:szCs w:val="24"/>
        </w:rPr>
        <w:t xml:space="preserve">to integrador, </w:t>
      </w:r>
      <w:r w:rsidRPr="002D5987">
        <w:rPr>
          <w:rFonts w:ascii="Cambria" w:hAnsi="Cambria"/>
          <w:szCs w:val="24"/>
        </w:rPr>
        <w:t>en el formato se debe especificar:</w:t>
      </w:r>
    </w:p>
    <w:p w:rsidR="000E00D2" w:rsidRPr="002D5987" w:rsidRDefault="000E00D2" w:rsidP="000E00D2">
      <w:pPr>
        <w:pStyle w:val="Prrafodelista"/>
        <w:numPr>
          <w:ilvl w:val="0"/>
          <w:numId w:val="16"/>
        </w:numPr>
        <w:jc w:val="both"/>
        <w:rPr>
          <w:rFonts w:ascii="Cambria" w:hAnsi="Cambria"/>
          <w:szCs w:val="24"/>
        </w:rPr>
      </w:pPr>
      <w:r w:rsidRPr="002D5987">
        <w:rPr>
          <w:rFonts w:ascii="Cambria" w:hAnsi="Cambria"/>
          <w:szCs w:val="24"/>
        </w:rPr>
        <w:t>Título</w:t>
      </w:r>
    </w:p>
    <w:p w:rsidR="000E00D2" w:rsidRPr="002D5987" w:rsidRDefault="000E00D2" w:rsidP="000E00D2">
      <w:pPr>
        <w:pStyle w:val="Prrafodelista"/>
        <w:numPr>
          <w:ilvl w:val="0"/>
          <w:numId w:val="16"/>
        </w:numPr>
        <w:jc w:val="both"/>
        <w:rPr>
          <w:rFonts w:ascii="Cambria" w:hAnsi="Cambria"/>
          <w:szCs w:val="24"/>
        </w:rPr>
      </w:pPr>
      <w:r w:rsidRPr="002D5987">
        <w:rPr>
          <w:rFonts w:ascii="Cambria" w:hAnsi="Cambria"/>
          <w:szCs w:val="24"/>
        </w:rPr>
        <w:t>Objetivo: Que especifique qué es lo que se busca lograr. Debe estar relacionado con las competencias definidas para el curso. La redacción se iniciará en con un verbo infinitivo que exprese de modo concreto la tarea que realizará el estudiante (diseñar, evaluar, construir, analizar, proponer, etc.), seguido de un objeto (responde a la pregunta ¿</w:t>
      </w:r>
      <w:r w:rsidR="009E4BBA" w:rsidRPr="002D5987">
        <w:rPr>
          <w:rFonts w:ascii="Cambria" w:hAnsi="Cambria"/>
          <w:szCs w:val="24"/>
        </w:rPr>
        <w:t>qué? +</w:t>
      </w:r>
      <w:r w:rsidR="009E4BBA">
        <w:rPr>
          <w:rFonts w:ascii="Cambria" w:hAnsi="Cambria"/>
          <w:szCs w:val="24"/>
        </w:rPr>
        <w:t xml:space="preserve"> </w:t>
      </w:r>
      <w:r w:rsidRPr="002D5987">
        <w:rPr>
          <w:rFonts w:ascii="Cambria" w:hAnsi="Cambria"/>
          <w:szCs w:val="24"/>
        </w:rPr>
        <w:t>el verbo) y dejando claro el para qué (…con el fin de…, para…, con el propósito de…). También se puede señalar el proceso a realizar (a través de…, por medio de…).</w:t>
      </w:r>
    </w:p>
    <w:p w:rsidR="000E00D2" w:rsidRPr="002D5987" w:rsidRDefault="000E00D2" w:rsidP="000E00D2">
      <w:pPr>
        <w:pStyle w:val="Prrafodelista"/>
        <w:numPr>
          <w:ilvl w:val="0"/>
          <w:numId w:val="16"/>
        </w:numPr>
        <w:jc w:val="both"/>
        <w:rPr>
          <w:rFonts w:ascii="Cambria" w:hAnsi="Cambria"/>
          <w:szCs w:val="24"/>
        </w:rPr>
      </w:pPr>
      <w:r w:rsidRPr="002D5987">
        <w:rPr>
          <w:rFonts w:ascii="Cambria" w:hAnsi="Cambria"/>
          <w:szCs w:val="24"/>
        </w:rPr>
        <w:t>Descripción. De modo breve, pero suficiente, caracterizar el producto, de tal modo que al</w:t>
      </w:r>
      <w:r w:rsidR="007D5009" w:rsidRPr="002D5987">
        <w:rPr>
          <w:rFonts w:ascii="Cambria" w:hAnsi="Cambria"/>
          <w:szCs w:val="24"/>
        </w:rPr>
        <w:t xml:space="preserve"> lector le quede claro, cuál será el resultado, con qué características, a través de qué proceso y cómo se relaciona con las competencias del curso.</w:t>
      </w:r>
    </w:p>
    <w:p w:rsidR="000D729C" w:rsidRDefault="000D729C" w:rsidP="00B74D71">
      <w:pPr>
        <w:pStyle w:val="Ttulo3"/>
        <w:numPr>
          <w:ilvl w:val="0"/>
          <w:numId w:val="0"/>
        </w:numPr>
        <w:ind w:left="360" w:hanging="360"/>
        <w:rPr>
          <w:rFonts w:ascii="Cambria" w:hAnsi="Cambria"/>
        </w:rPr>
      </w:pPr>
      <w:bookmarkStart w:id="24" w:name="_Toc454449616"/>
      <w:bookmarkStart w:id="25" w:name="_Toc454449852"/>
      <w:bookmarkStart w:id="26" w:name="_Toc454621986"/>
      <w:r w:rsidRPr="002D5987">
        <w:rPr>
          <w:rFonts w:ascii="Cambria" w:hAnsi="Cambria"/>
        </w:rPr>
        <w:t>2.5 Refere</w:t>
      </w:r>
      <w:r w:rsidR="000A739D">
        <w:rPr>
          <w:rFonts w:ascii="Cambria" w:hAnsi="Cambria"/>
        </w:rPr>
        <w:t>n</w:t>
      </w:r>
      <w:r w:rsidRPr="002D5987">
        <w:rPr>
          <w:rFonts w:ascii="Cambria" w:hAnsi="Cambria"/>
        </w:rPr>
        <w:t>cias bibliográficas y apoyos</w:t>
      </w:r>
      <w:r w:rsidR="002D5987" w:rsidRPr="002D5987">
        <w:rPr>
          <w:rFonts w:ascii="Cambria" w:hAnsi="Cambria"/>
        </w:rPr>
        <w:t>.</w:t>
      </w:r>
      <w:bookmarkEnd w:id="24"/>
      <w:bookmarkEnd w:id="25"/>
      <w:bookmarkEnd w:id="26"/>
    </w:p>
    <w:p w:rsidR="00B74D71" w:rsidRDefault="00B74D71" w:rsidP="00B74D71">
      <w:pPr>
        <w:spacing w:after="0"/>
        <w:jc w:val="both"/>
        <w:rPr>
          <w:rFonts w:ascii="Cambria" w:hAnsi="Cambria" w:cs="Arial"/>
          <w:bCs/>
          <w:szCs w:val="24"/>
        </w:rPr>
      </w:pPr>
    </w:p>
    <w:p w:rsidR="000D729C" w:rsidRPr="002D5987" w:rsidRDefault="000D729C" w:rsidP="00B74D71">
      <w:pPr>
        <w:spacing w:after="0"/>
        <w:jc w:val="both"/>
        <w:rPr>
          <w:rFonts w:ascii="Cambria" w:hAnsi="Cambria" w:cs="Arial"/>
          <w:bCs/>
          <w:szCs w:val="24"/>
        </w:rPr>
      </w:pPr>
      <w:r w:rsidRPr="002D5987">
        <w:rPr>
          <w:rFonts w:ascii="Cambria" w:hAnsi="Cambria" w:cs="Arial"/>
          <w:bCs/>
          <w:szCs w:val="24"/>
        </w:rPr>
        <w:t xml:space="preserve">Se deben especificar las referencias bibliográficas que dan sustento teórico </w:t>
      </w:r>
      <w:r w:rsidR="009E4BBA" w:rsidRPr="002D5987">
        <w:rPr>
          <w:rFonts w:ascii="Cambria" w:hAnsi="Cambria" w:cs="Arial"/>
          <w:bCs/>
          <w:szCs w:val="24"/>
        </w:rPr>
        <w:t>a los</w:t>
      </w:r>
      <w:r w:rsidRPr="002D5987">
        <w:rPr>
          <w:rFonts w:ascii="Cambria" w:hAnsi="Cambria" w:cs="Arial"/>
          <w:bCs/>
          <w:szCs w:val="24"/>
        </w:rPr>
        <w:t xml:space="preserve"> contenidos de la </w:t>
      </w:r>
      <w:r w:rsidR="00EF4B6C">
        <w:rPr>
          <w:rFonts w:ascii="Cambria" w:hAnsi="Cambria" w:cs="Arial"/>
          <w:bCs/>
          <w:szCs w:val="24"/>
        </w:rPr>
        <w:t>UA</w:t>
      </w:r>
      <w:r w:rsidRPr="002D5987">
        <w:rPr>
          <w:rFonts w:ascii="Cambria" w:hAnsi="Cambria" w:cs="Arial"/>
          <w:bCs/>
          <w:szCs w:val="24"/>
        </w:rPr>
        <w:t xml:space="preserve">. Las referencias bibliográficas se registrarán conforme al criterio editorial APA. </w:t>
      </w:r>
    </w:p>
    <w:p w:rsidR="000D729C" w:rsidRPr="002D5987" w:rsidRDefault="000D729C" w:rsidP="000D729C">
      <w:pPr>
        <w:jc w:val="both"/>
        <w:rPr>
          <w:rFonts w:ascii="Cambria" w:hAnsi="Cambria" w:cs="Arial"/>
          <w:bCs/>
          <w:szCs w:val="24"/>
          <w:lang w:val="es-ES_tradnl"/>
        </w:rPr>
      </w:pPr>
      <w:r w:rsidRPr="002D5987">
        <w:rPr>
          <w:rFonts w:ascii="Cambria" w:hAnsi="Cambria" w:cs="Arial"/>
          <w:bCs/>
          <w:szCs w:val="24"/>
          <w:lang w:val="es-ES_tradnl"/>
        </w:rPr>
        <w:t>Se deberán registrar también, por unidad temática, aquellos recursos didácticos o materiales (textos, artículos, videos, tutoriales, material multimedia, sitios web, aplicaciones, etc.) que pueden ayudar al estudiante en el proceso de aprendizaje propio de cada actividad.</w:t>
      </w:r>
    </w:p>
    <w:p w:rsidR="007D7DE2" w:rsidRPr="002D5987" w:rsidRDefault="00DB6341" w:rsidP="00752CB4">
      <w:pPr>
        <w:pStyle w:val="Ttulo2"/>
        <w:rPr>
          <w:rFonts w:ascii="Cambria" w:hAnsi="Cambria"/>
        </w:rPr>
      </w:pPr>
      <w:bookmarkStart w:id="27" w:name="_Toc454449617"/>
      <w:bookmarkStart w:id="28" w:name="_Toc454449853"/>
      <w:bookmarkStart w:id="29" w:name="_Toc454621987"/>
      <w:r w:rsidRPr="002D5987">
        <w:rPr>
          <w:rFonts w:ascii="Cambria" w:hAnsi="Cambria"/>
        </w:rPr>
        <w:t>3</w:t>
      </w:r>
      <w:r w:rsidR="007D7DE2" w:rsidRPr="002D5987">
        <w:rPr>
          <w:rFonts w:ascii="Cambria" w:hAnsi="Cambria"/>
        </w:rPr>
        <w:t>. Programa general</w:t>
      </w:r>
      <w:r w:rsidR="00446974" w:rsidRPr="002D5987">
        <w:rPr>
          <w:rFonts w:ascii="Cambria" w:hAnsi="Cambria"/>
        </w:rPr>
        <w:t>.</w:t>
      </w:r>
      <w:bookmarkEnd w:id="27"/>
      <w:bookmarkEnd w:id="28"/>
      <w:bookmarkEnd w:id="29"/>
    </w:p>
    <w:p w:rsidR="00446974" w:rsidRPr="002D5987" w:rsidRDefault="00DB6341" w:rsidP="000F60F4">
      <w:pPr>
        <w:rPr>
          <w:rFonts w:ascii="Cambria" w:hAnsi="Cambria" w:cs="Arial"/>
          <w:szCs w:val="24"/>
        </w:rPr>
      </w:pPr>
      <w:r w:rsidRPr="002D5987">
        <w:rPr>
          <w:rFonts w:ascii="Cambria" w:hAnsi="Cambria" w:cs="Arial"/>
          <w:szCs w:val="24"/>
        </w:rPr>
        <w:t>En esta tabla se ofrece un panorama general de todo el diseño de actividades de aprendizaje en línea. Contiene los siguientes rubros:</w:t>
      </w:r>
    </w:p>
    <w:p w:rsidR="00DB6341" w:rsidRPr="002D5987" w:rsidRDefault="00DB6341" w:rsidP="000F60F4">
      <w:pPr>
        <w:rPr>
          <w:rFonts w:ascii="Cambria" w:hAnsi="Cambria" w:cs="Arial"/>
          <w:i/>
          <w:szCs w:val="24"/>
        </w:rPr>
      </w:pPr>
      <w:r w:rsidRPr="002D5987">
        <w:rPr>
          <w:rFonts w:ascii="Cambria" w:hAnsi="Cambria" w:cs="Arial"/>
          <w:i/>
          <w:szCs w:val="24"/>
        </w:rPr>
        <w:t>Primera columna.</w:t>
      </w:r>
    </w:p>
    <w:p w:rsidR="00DB6341" w:rsidRPr="002D5987" w:rsidRDefault="00DB6341" w:rsidP="002D5987">
      <w:pPr>
        <w:pStyle w:val="Ttulo3"/>
        <w:numPr>
          <w:ilvl w:val="0"/>
          <w:numId w:val="0"/>
        </w:numPr>
        <w:spacing w:line="276" w:lineRule="auto"/>
        <w:rPr>
          <w:rFonts w:ascii="Cambria" w:hAnsi="Cambria"/>
        </w:rPr>
      </w:pPr>
      <w:bookmarkStart w:id="30" w:name="_Toc454449618"/>
      <w:bookmarkStart w:id="31" w:name="_Toc454449854"/>
      <w:bookmarkStart w:id="32" w:name="_Toc454621988"/>
      <w:r w:rsidRPr="002D5987">
        <w:rPr>
          <w:rFonts w:ascii="Cambria" w:hAnsi="Cambria"/>
        </w:rPr>
        <w:t>3.1 Título de la unidad.</w:t>
      </w:r>
      <w:bookmarkEnd w:id="30"/>
      <w:bookmarkEnd w:id="31"/>
      <w:bookmarkEnd w:id="32"/>
    </w:p>
    <w:p w:rsidR="00752CB4" w:rsidRPr="002D5987" w:rsidRDefault="00DB6341" w:rsidP="002D5987">
      <w:pPr>
        <w:pStyle w:val="Ttulo3"/>
        <w:numPr>
          <w:ilvl w:val="0"/>
          <w:numId w:val="0"/>
        </w:numPr>
        <w:spacing w:line="276" w:lineRule="auto"/>
        <w:rPr>
          <w:rFonts w:ascii="Cambria" w:hAnsi="Cambria"/>
        </w:rPr>
      </w:pPr>
      <w:bookmarkStart w:id="33" w:name="_Toc454449619"/>
      <w:bookmarkStart w:id="34" w:name="_Toc454449855"/>
      <w:bookmarkStart w:id="35" w:name="_Toc454621989"/>
      <w:r w:rsidRPr="002D5987">
        <w:rPr>
          <w:rFonts w:ascii="Cambria" w:hAnsi="Cambria"/>
        </w:rPr>
        <w:t>3.2 Objetivo o propósito formativo de la unidad.</w:t>
      </w:r>
      <w:bookmarkEnd w:id="33"/>
      <w:bookmarkEnd w:id="34"/>
      <w:bookmarkEnd w:id="35"/>
      <w:r w:rsidRPr="002D5987">
        <w:rPr>
          <w:rFonts w:ascii="Cambria" w:hAnsi="Cambria"/>
        </w:rPr>
        <w:t xml:space="preserve"> </w:t>
      </w:r>
    </w:p>
    <w:p w:rsidR="00DB6341" w:rsidRPr="002D5987" w:rsidRDefault="00DB6341" w:rsidP="002D5987">
      <w:pPr>
        <w:ind w:left="720"/>
        <w:jc w:val="both"/>
        <w:rPr>
          <w:rFonts w:ascii="Cambria" w:hAnsi="Cambria"/>
          <w:b/>
          <w:szCs w:val="24"/>
        </w:rPr>
      </w:pPr>
      <w:r w:rsidRPr="002D5987">
        <w:rPr>
          <w:rFonts w:ascii="Cambria" w:hAnsi="Cambria"/>
          <w:szCs w:val="24"/>
        </w:rPr>
        <w:t xml:space="preserve">Que especifique el propósito de la unidad temática. Debe estar relacionado con las competencias definidas que se trabajarán en la unidad temática correspondiente. </w:t>
      </w:r>
      <w:r w:rsidRPr="002D5987">
        <w:rPr>
          <w:rFonts w:ascii="Cambria" w:hAnsi="Cambria"/>
          <w:b/>
          <w:szCs w:val="24"/>
        </w:rPr>
        <w:t>La redacción se iniciará en con un verbo infinitivo, seguido de un objeto (responde a la pregunta ¿</w:t>
      </w:r>
      <w:r w:rsidR="009E4BBA" w:rsidRPr="002D5987">
        <w:rPr>
          <w:rFonts w:ascii="Cambria" w:hAnsi="Cambria"/>
          <w:b/>
          <w:szCs w:val="24"/>
        </w:rPr>
        <w:t>qué? +</w:t>
      </w:r>
      <w:r w:rsidRPr="002D5987">
        <w:rPr>
          <w:rFonts w:ascii="Cambria" w:hAnsi="Cambria"/>
          <w:b/>
          <w:szCs w:val="24"/>
        </w:rPr>
        <w:t>el verbo) y dejando claro el para qué (…con el fin de…, para…, con el propósito de…).</w:t>
      </w:r>
    </w:p>
    <w:p w:rsidR="00752CB4" w:rsidRPr="002D5987" w:rsidRDefault="00DB6341" w:rsidP="002D5987">
      <w:pPr>
        <w:pStyle w:val="Ttulo3"/>
        <w:numPr>
          <w:ilvl w:val="0"/>
          <w:numId w:val="0"/>
        </w:numPr>
        <w:spacing w:line="276" w:lineRule="auto"/>
        <w:rPr>
          <w:rFonts w:ascii="Cambria" w:hAnsi="Cambria"/>
        </w:rPr>
      </w:pPr>
      <w:bookmarkStart w:id="36" w:name="_Toc454449620"/>
      <w:bookmarkStart w:id="37" w:name="_Toc454449856"/>
      <w:bookmarkStart w:id="38" w:name="_Toc454621990"/>
      <w:r w:rsidRPr="002D5987">
        <w:rPr>
          <w:rFonts w:ascii="Cambria" w:hAnsi="Cambria"/>
        </w:rPr>
        <w:t>3.3 Contenido temático.</w:t>
      </w:r>
      <w:bookmarkEnd w:id="36"/>
      <w:bookmarkEnd w:id="37"/>
      <w:bookmarkEnd w:id="38"/>
    </w:p>
    <w:p w:rsidR="00DB6341" w:rsidRPr="002D5987" w:rsidRDefault="00DB6341" w:rsidP="002D5987">
      <w:pPr>
        <w:ind w:left="720"/>
        <w:jc w:val="both"/>
        <w:rPr>
          <w:rFonts w:ascii="Cambria" w:hAnsi="Cambria" w:cs="Arial"/>
          <w:szCs w:val="24"/>
        </w:rPr>
      </w:pPr>
      <w:r w:rsidRPr="002D5987">
        <w:rPr>
          <w:rFonts w:ascii="Cambria" w:hAnsi="Cambria"/>
          <w:szCs w:val="24"/>
        </w:rPr>
        <w:t>Enlistar los principales contenidos científicos o disciplinares a trabajar en cada unidad. Se registra como una lista de temas.</w:t>
      </w:r>
    </w:p>
    <w:p w:rsidR="00B74D71" w:rsidRDefault="00B74D71" w:rsidP="002D5987">
      <w:pPr>
        <w:rPr>
          <w:rFonts w:ascii="Cambria" w:hAnsi="Cambria" w:cs="Arial"/>
          <w:i/>
          <w:szCs w:val="24"/>
        </w:rPr>
      </w:pPr>
    </w:p>
    <w:p w:rsidR="00DB6341" w:rsidRPr="002D5987" w:rsidRDefault="00DB6341" w:rsidP="002D5987">
      <w:pPr>
        <w:rPr>
          <w:rFonts w:ascii="Cambria" w:hAnsi="Cambria" w:cs="Arial"/>
          <w:szCs w:val="24"/>
        </w:rPr>
      </w:pPr>
      <w:r w:rsidRPr="002D5987">
        <w:rPr>
          <w:rFonts w:ascii="Cambria" w:hAnsi="Cambria" w:cs="Arial"/>
          <w:i/>
          <w:szCs w:val="24"/>
        </w:rPr>
        <w:t>Segunda columna</w:t>
      </w:r>
      <w:r w:rsidRPr="002D5987">
        <w:rPr>
          <w:rFonts w:ascii="Cambria" w:hAnsi="Cambria" w:cs="Arial"/>
          <w:szCs w:val="24"/>
        </w:rPr>
        <w:t>.</w:t>
      </w:r>
    </w:p>
    <w:p w:rsidR="004D12E9" w:rsidRPr="002D5987" w:rsidRDefault="003433E9" w:rsidP="002D5987">
      <w:pPr>
        <w:pStyle w:val="Ttulo3"/>
        <w:numPr>
          <w:ilvl w:val="0"/>
          <w:numId w:val="0"/>
        </w:numPr>
        <w:spacing w:line="276" w:lineRule="auto"/>
        <w:rPr>
          <w:rFonts w:ascii="Cambria" w:hAnsi="Cambria"/>
        </w:rPr>
      </w:pPr>
      <w:bookmarkStart w:id="39" w:name="_Toc454449621"/>
      <w:bookmarkStart w:id="40" w:name="_Toc454449857"/>
      <w:bookmarkStart w:id="41" w:name="_Toc454621991"/>
      <w:r w:rsidRPr="002D5987">
        <w:rPr>
          <w:rFonts w:ascii="Cambria" w:hAnsi="Cambria"/>
        </w:rPr>
        <w:lastRenderedPageBreak/>
        <w:t>3.4</w:t>
      </w:r>
      <w:r w:rsidR="004D12E9" w:rsidRPr="002D5987">
        <w:rPr>
          <w:rFonts w:ascii="Cambria" w:hAnsi="Cambria"/>
        </w:rPr>
        <w:t xml:space="preserve"> Actividades, evidencias y productos.</w:t>
      </w:r>
      <w:bookmarkEnd w:id="39"/>
      <w:bookmarkEnd w:id="40"/>
      <w:bookmarkEnd w:id="41"/>
      <w:r w:rsidR="004D12E9" w:rsidRPr="002D5987">
        <w:rPr>
          <w:rFonts w:ascii="Cambria" w:hAnsi="Cambria"/>
        </w:rPr>
        <w:t xml:space="preserve"> </w:t>
      </w:r>
    </w:p>
    <w:p w:rsidR="003433E9" w:rsidRPr="002D5987" w:rsidRDefault="004D12E9" w:rsidP="002D5987">
      <w:pPr>
        <w:pStyle w:val="Prrafodelista"/>
        <w:numPr>
          <w:ilvl w:val="0"/>
          <w:numId w:val="28"/>
        </w:numPr>
        <w:rPr>
          <w:rFonts w:ascii="Cambria" w:hAnsi="Cambria" w:cs="Arial"/>
          <w:szCs w:val="24"/>
        </w:rPr>
      </w:pPr>
      <w:r w:rsidRPr="002D5987">
        <w:rPr>
          <w:rFonts w:ascii="Cambria" w:hAnsi="Cambria" w:cs="Arial"/>
          <w:szCs w:val="24"/>
        </w:rPr>
        <w:t xml:space="preserve">Registrar la numeración propia de cada actividad (a la primera actividad de la unidad 1, le corresponderá el 1.1; a la siguiente 1.2 y así sucesivamente). </w:t>
      </w:r>
    </w:p>
    <w:p w:rsidR="004D12E9" w:rsidRPr="002D5987" w:rsidRDefault="004D12E9" w:rsidP="002D5987">
      <w:pPr>
        <w:pStyle w:val="Prrafodelista"/>
        <w:numPr>
          <w:ilvl w:val="0"/>
          <w:numId w:val="28"/>
        </w:numPr>
        <w:rPr>
          <w:rFonts w:ascii="Cambria" w:hAnsi="Cambria" w:cs="Arial"/>
          <w:szCs w:val="24"/>
        </w:rPr>
      </w:pPr>
      <w:r w:rsidRPr="002D5987">
        <w:rPr>
          <w:rFonts w:ascii="Cambria" w:hAnsi="Cambria" w:cs="Arial"/>
          <w:szCs w:val="24"/>
        </w:rPr>
        <w:t>Indicar el título de la actividad.</w:t>
      </w:r>
    </w:p>
    <w:p w:rsidR="004D12E9" w:rsidRPr="002D5987" w:rsidRDefault="004D12E9" w:rsidP="002D5987">
      <w:pPr>
        <w:pStyle w:val="Prrafodelista"/>
        <w:numPr>
          <w:ilvl w:val="0"/>
          <w:numId w:val="28"/>
        </w:numPr>
        <w:rPr>
          <w:rFonts w:ascii="Cambria" w:hAnsi="Cambria" w:cs="Arial"/>
          <w:szCs w:val="24"/>
        </w:rPr>
      </w:pPr>
      <w:r w:rsidRPr="002D5987">
        <w:rPr>
          <w:rFonts w:ascii="Cambria" w:hAnsi="Cambria" w:cs="Arial"/>
          <w:szCs w:val="24"/>
        </w:rPr>
        <w:t xml:space="preserve">Referir la evidencia o producto resultante de la actividad. No es necesario </w:t>
      </w:r>
      <w:r w:rsidR="009E4BBA" w:rsidRPr="002D5987">
        <w:rPr>
          <w:rFonts w:ascii="Cambria" w:hAnsi="Cambria" w:cs="Arial"/>
          <w:szCs w:val="24"/>
        </w:rPr>
        <w:t>describirla,</w:t>
      </w:r>
      <w:r w:rsidRPr="002D5987">
        <w:rPr>
          <w:rFonts w:ascii="Cambria" w:hAnsi="Cambria" w:cs="Arial"/>
          <w:szCs w:val="24"/>
        </w:rPr>
        <w:t xml:space="preserve"> pero debe quedar claro, en términos generales, que evidencia o producto se gestará en cada actividad.</w:t>
      </w:r>
    </w:p>
    <w:p w:rsidR="004D12E9" w:rsidRPr="002D5987" w:rsidRDefault="004D12E9" w:rsidP="002D5987">
      <w:pPr>
        <w:rPr>
          <w:rFonts w:ascii="Cambria" w:hAnsi="Cambria" w:cs="Arial"/>
          <w:i/>
          <w:szCs w:val="24"/>
        </w:rPr>
      </w:pPr>
      <w:r w:rsidRPr="002D5987">
        <w:rPr>
          <w:rFonts w:ascii="Cambria" w:hAnsi="Cambria" w:cs="Arial"/>
          <w:i/>
          <w:szCs w:val="24"/>
        </w:rPr>
        <w:t>Tercera columna</w:t>
      </w:r>
    </w:p>
    <w:p w:rsidR="00752CB4" w:rsidRPr="002D5987" w:rsidRDefault="004D12E9" w:rsidP="002D5987">
      <w:pPr>
        <w:pStyle w:val="Ttulo3"/>
        <w:numPr>
          <w:ilvl w:val="0"/>
          <w:numId w:val="0"/>
        </w:numPr>
        <w:spacing w:line="276" w:lineRule="auto"/>
        <w:rPr>
          <w:rFonts w:ascii="Cambria" w:hAnsi="Cambria"/>
        </w:rPr>
      </w:pPr>
      <w:bookmarkStart w:id="42" w:name="_Toc454449622"/>
      <w:bookmarkStart w:id="43" w:name="_Toc454449858"/>
      <w:bookmarkStart w:id="44" w:name="_Toc454621992"/>
      <w:r w:rsidRPr="002D5987">
        <w:rPr>
          <w:rFonts w:ascii="Cambria" w:hAnsi="Cambria"/>
        </w:rPr>
        <w:t>3.5 Valor y días.</w:t>
      </w:r>
      <w:bookmarkEnd w:id="42"/>
      <w:bookmarkEnd w:id="43"/>
      <w:bookmarkEnd w:id="44"/>
    </w:p>
    <w:p w:rsidR="004D12E9" w:rsidRPr="002D5987" w:rsidRDefault="004D12E9" w:rsidP="002D5987">
      <w:pPr>
        <w:ind w:left="720"/>
        <w:jc w:val="both"/>
        <w:rPr>
          <w:rFonts w:ascii="Cambria" w:hAnsi="Cambria" w:cs="Arial"/>
          <w:b/>
          <w:szCs w:val="24"/>
        </w:rPr>
      </w:pPr>
      <w:r w:rsidRPr="002D5987">
        <w:rPr>
          <w:rFonts w:ascii="Cambria" w:hAnsi="Cambria" w:cs="Arial"/>
          <w:szCs w:val="24"/>
        </w:rPr>
        <w:t xml:space="preserve">En la columna de valor se asignará una ponderación a cada actividad, en términos de porcentaje, de tal manera que la suma de puntos de todas las actividades sume 100%. En la columna de días, debe indicarse los días sugeridos para cada actividad. </w:t>
      </w:r>
      <w:r w:rsidRPr="002D5987">
        <w:rPr>
          <w:rFonts w:ascii="Cambria" w:hAnsi="Cambria" w:cs="Arial"/>
          <w:b/>
          <w:szCs w:val="24"/>
        </w:rPr>
        <w:t>En ningún caso una actividad debe tener una duración menor a 5 días (esto con el fin de que el estudiante tenga tiempo suficiente para realizarla y su docente para retroalimentarla).</w:t>
      </w:r>
    </w:p>
    <w:p w:rsidR="00752CB4" w:rsidRPr="002D5987" w:rsidRDefault="00752CB4" w:rsidP="004D12E9">
      <w:pPr>
        <w:jc w:val="both"/>
        <w:rPr>
          <w:rFonts w:ascii="Cambria" w:hAnsi="Cambria" w:cs="Arial"/>
          <w:szCs w:val="24"/>
        </w:rPr>
      </w:pPr>
    </w:p>
    <w:p w:rsidR="004D12E9" w:rsidRPr="002D5987" w:rsidRDefault="00DB1542" w:rsidP="00752CB4">
      <w:pPr>
        <w:pStyle w:val="Ttulo2"/>
        <w:rPr>
          <w:rFonts w:ascii="Cambria" w:hAnsi="Cambria"/>
        </w:rPr>
      </w:pPr>
      <w:bookmarkStart w:id="45" w:name="_Toc454449623"/>
      <w:bookmarkStart w:id="46" w:name="_Toc454449859"/>
      <w:bookmarkStart w:id="47" w:name="_Toc454621993"/>
      <w:r w:rsidRPr="002D5987">
        <w:rPr>
          <w:rFonts w:ascii="Cambria" w:hAnsi="Cambria"/>
        </w:rPr>
        <w:t>4</w:t>
      </w:r>
      <w:r w:rsidR="003C25D7" w:rsidRPr="002D5987">
        <w:rPr>
          <w:rFonts w:ascii="Cambria" w:hAnsi="Cambria"/>
        </w:rPr>
        <w:t>.</w:t>
      </w:r>
      <w:r w:rsidRPr="002D5987">
        <w:rPr>
          <w:rFonts w:ascii="Cambria" w:hAnsi="Cambria"/>
        </w:rPr>
        <w:t xml:space="preserve"> </w:t>
      </w:r>
      <w:r w:rsidR="004D12E9" w:rsidRPr="002D5987">
        <w:rPr>
          <w:rFonts w:ascii="Cambria" w:hAnsi="Cambria"/>
        </w:rPr>
        <w:t>Diseño de actividades de aprendizaje</w:t>
      </w:r>
      <w:r w:rsidR="0099129E" w:rsidRPr="002D5987">
        <w:rPr>
          <w:rFonts w:ascii="Cambria" w:hAnsi="Cambria"/>
        </w:rPr>
        <w:t xml:space="preserve"> y producto integrador</w:t>
      </w:r>
      <w:bookmarkEnd w:id="45"/>
      <w:bookmarkEnd w:id="46"/>
      <w:bookmarkEnd w:id="47"/>
    </w:p>
    <w:p w:rsidR="00752CB4" w:rsidRPr="002D5987" w:rsidRDefault="00752CB4" w:rsidP="00ED602F">
      <w:pPr>
        <w:jc w:val="both"/>
        <w:rPr>
          <w:rFonts w:ascii="Cambria" w:hAnsi="Cambria" w:cs="Arial"/>
          <w:i/>
          <w:szCs w:val="24"/>
        </w:rPr>
      </w:pPr>
    </w:p>
    <w:p w:rsidR="00571AA4" w:rsidRPr="002D5987" w:rsidRDefault="00571AA4" w:rsidP="00752CB4">
      <w:pPr>
        <w:pStyle w:val="Ttulo3"/>
        <w:numPr>
          <w:ilvl w:val="0"/>
          <w:numId w:val="0"/>
        </w:numPr>
        <w:rPr>
          <w:rFonts w:ascii="Cambria" w:hAnsi="Cambria"/>
        </w:rPr>
      </w:pPr>
      <w:bookmarkStart w:id="48" w:name="_Toc454449624"/>
      <w:bookmarkStart w:id="49" w:name="_Toc454449860"/>
      <w:bookmarkStart w:id="50" w:name="_Toc454621994"/>
      <w:r w:rsidRPr="002D5987">
        <w:rPr>
          <w:rFonts w:ascii="Cambria" w:hAnsi="Cambria"/>
        </w:rPr>
        <w:t>Entornos de aprendizaje.</w:t>
      </w:r>
      <w:bookmarkEnd w:id="48"/>
      <w:bookmarkEnd w:id="49"/>
      <w:bookmarkEnd w:id="50"/>
    </w:p>
    <w:p w:rsidR="004676A0" w:rsidRPr="002D5987" w:rsidRDefault="004676A0" w:rsidP="00ED602F">
      <w:pPr>
        <w:jc w:val="both"/>
        <w:rPr>
          <w:rFonts w:ascii="Cambria" w:hAnsi="Cambria" w:cs="Arial"/>
          <w:szCs w:val="24"/>
        </w:rPr>
      </w:pPr>
      <w:r w:rsidRPr="002D5987">
        <w:rPr>
          <w:rFonts w:ascii="Cambria" w:hAnsi="Cambria" w:cs="Arial"/>
          <w:szCs w:val="24"/>
        </w:rPr>
        <w:t xml:space="preserve">Una vez que se ha recuperado la propuesta pedagógica de la </w:t>
      </w:r>
      <w:r w:rsidR="00EF4B6C">
        <w:rPr>
          <w:rFonts w:ascii="Cambria" w:hAnsi="Cambria" w:cs="Arial"/>
          <w:szCs w:val="24"/>
        </w:rPr>
        <w:t>UA</w:t>
      </w:r>
      <w:r w:rsidRPr="002D5987">
        <w:rPr>
          <w:rFonts w:ascii="Cambria" w:hAnsi="Cambria" w:cs="Arial"/>
          <w:szCs w:val="24"/>
        </w:rPr>
        <w:t xml:space="preserve"> (las competencias a desarrollar, los saberes involucrados y el producto integrador) estamos listos para diseñar las distintas actividades de aprendizaje en línea, que concretarán l</w:t>
      </w:r>
      <w:r w:rsidR="00E724BA" w:rsidRPr="002D5987">
        <w:rPr>
          <w:rFonts w:ascii="Cambria" w:hAnsi="Cambria" w:cs="Arial"/>
          <w:szCs w:val="24"/>
        </w:rPr>
        <w:t xml:space="preserve">a mencionada propuesta pedagógica. </w:t>
      </w:r>
    </w:p>
    <w:p w:rsidR="00774A8E" w:rsidRPr="002D5987" w:rsidRDefault="00571AA4" w:rsidP="00C74694">
      <w:pPr>
        <w:jc w:val="both"/>
        <w:rPr>
          <w:rFonts w:ascii="Cambria" w:hAnsi="Cambria" w:cs="Arial"/>
          <w:szCs w:val="24"/>
        </w:rPr>
      </w:pPr>
      <w:r w:rsidRPr="002D5987">
        <w:rPr>
          <w:rFonts w:ascii="Cambria" w:hAnsi="Cambria" w:cs="Arial"/>
          <w:szCs w:val="24"/>
        </w:rPr>
        <w:t xml:space="preserve">El diseño de actividades de aprendizaje debe considerar los distintos entornos de aprendizaje. </w:t>
      </w:r>
      <w:r w:rsidR="00774A8E" w:rsidRPr="002D5987">
        <w:rPr>
          <w:rFonts w:ascii="Cambria" w:hAnsi="Cambria" w:cs="Arial"/>
          <w:szCs w:val="24"/>
        </w:rPr>
        <w:t xml:space="preserve">Un ambiente de aprendizaje contempla cuatro </w:t>
      </w:r>
      <w:r w:rsidR="004676A0" w:rsidRPr="002D5987">
        <w:rPr>
          <w:rFonts w:ascii="Cambria" w:hAnsi="Cambria" w:cs="Arial"/>
          <w:szCs w:val="24"/>
        </w:rPr>
        <w:t>entornos</w:t>
      </w:r>
      <w:r w:rsidR="00774A8E" w:rsidRPr="002D5987">
        <w:rPr>
          <w:rFonts w:ascii="Cambria" w:hAnsi="Cambria" w:cs="Arial"/>
          <w:szCs w:val="24"/>
        </w:rPr>
        <w:t xml:space="preserve"> fundamentales (UdeG, 2007, 50):</w:t>
      </w:r>
    </w:p>
    <w:p w:rsidR="00774A8E" w:rsidRPr="002D5987" w:rsidRDefault="00774A8E" w:rsidP="003C25D7">
      <w:pPr>
        <w:pStyle w:val="Prrafodelista"/>
        <w:numPr>
          <w:ilvl w:val="6"/>
          <w:numId w:val="22"/>
        </w:numPr>
        <w:ind w:left="1260" w:hanging="450"/>
        <w:jc w:val="both"/>
        <w:rPr>
          <w:rFonts w:ascii="Cambria" w:hAnsi="Cambria" w:cs="Arial"/>
          <w:szCs w:val="24"/>
        </w:rPr>
      </w:pPr>
      <w:r w:rsidRPr="002D5987">
        <w:rPr>
          <w:rFonts w:ascii="Cambria" w:hAnsi="Cambria" w:cs="Arial"/>
          <w:b/>
          <w:bCs/>
          <w:i/>
          <w:szCs w:val="24"/>
        </w:rPr>
        <w:t>De información</w:t>
      </w:r>
      <w:r w:rsidRPr="002D5987">
        <w:rPr>
          <w:rFonts w:ascii="Cambria" w:hAnsi="Cambria" w:cs="Arial"/>
          <w:b/>
          <w:bCs/>
          <w:szCs w:val="24"/>
        </w:rPr>
        <w:t>:</w:t>
      </w:r>
      <w:r w:rsidRPr="002D5987">
        <w:rPr>
          <w:rFonts w:ascii="Cambria" w:hAnsi="Cambria" w:cs="Arial"/>
          <w:szCs w:val="24"/>
        </w:rPr>
        <w:t xml:space="preserve"> que se refiere a los insumos y contenidos que serán trabajados en las actividades de aprendizaje</w:t>
      </w:r>
    </w:p>
    <w:p w:rsidR="00DB4948" w:rsidRPr="002D5987" w:rsidRDefault="00DB4948" w:rsidP="003C25D7">
      <w:pPr>
        <w:pStyle w:val="Prrafodelista"/>
        <w:numPr>
          <w:ilvl w:val="6"/>
          <w:numId w:val="22"/>
        </w:numPr>
        <w:ind w:left="1260" w:hanging="450"/>
        <w:jc w:val="both"/>
        <w:rPr>
          <w:rFonts w:ascii="Cambria" w:hAnsi="Cambria" w:cs="Arial"/>
          <w:szCs w:val="24"/>
        </w:rPr>
      </w:pPr>
      <w:r w:rsidRPr="002D5987">
        <w:rPr>
          <w:rFonts w:ascii="Cambria" w:hAnsi="Cambria" w:cs="Arial"/>
          <w:b/>
          <w:bCs/>
          <w:i/>
          <w:szCs w:val="24"/>
        </w:rPr>
        <w:t>De producción</w:t>
      </w:r>
      <w:r w:rsidRPr="002D5987">
        <w:rPr>
          <w:rFonts w:ascii="Cambria" w:hAnsi="Cambria" w:cs="Arial"/>
          <w:b/>
          <w:bCs/>
          <w:szCs w:val="24"/>
        </w:rPr>
        <w:t>:</w:t>
      </w:r>
      <w:r w:rsidRPr="002D5987">
        <w:rPr>
          <w:rFonts w:ascii="Cambria" w:hAnsi="Cambria" w:cs="Arial"/>
          <w:szCs w:val="24"/>
        </w:rPr>
        <w:t xml:space="preserve"> el estudiante construye evidencias de lo aprendido en término de competencias y contenidos disciplinares</w:t>
      </w:r>
    </w:p>
    <w:p w:rsidR="00774A8E" w:rsidRPr="002D5987" w:rsidRDefault="000736CD" w:rsidP="003C25D7">
      <w:pPr>
        <w:pStyle w:val="Prrafodelista"/>
        <w:numPr>
          <w:ilvl w:val="6"/>
          <w:numId w:val="22"/>
        </w:numPr>
        <w:ind w:left="1260" w:hanging="450"/>
        <w:jc w:val="both"/>
        <w:rPr>
          <w:rFonts w:ascii="Cambria" w:hAnsi="Cambria" w:cs="Arial"/>
          <w:szCs w:val="24"/>
        </w:rPr>
      </w:pPr>
      <w:r w:rsidRPr="002D5987">
        <w:rPr>
          <w:rFonts w:ascii="Cambria" w:hAnsi="Cambria" w:cs="Arial"/>
          <w:b/>
          <w:bCs/>
          <w:i/>
          <w:szCs w:val="24"/>
        </w:rPr>
        <w:t>De exhibición</w:t>
      </w:r>
      <w:r w:rsidRPr="002D5987">
        <w:rPr>
          <w:rFonts w:ascii="Cambria" w:hAnsi="Cambria" w:cs="Arial"/>
          <w:b/>
          <w:bCs/>
          <w:szCs w:val="24"/>
        </w:rPr>
        <w:t>:</w:t>
      </w:r>
      <w:r w:rsidRPr="002D5987">
        <w:rPr>
          <w:rFonts w:ascii="Cambria" w:hAnsi="Cambria" w:cs="Arial"/>
          <w:szCs w:val="24"/>
        </w:rPr>
        <w:t xml:space="preserve"> </w:t>
      </w:r>
      <w:r w:rsidR="004676A0" w:rsidRPr="002D5987">
        <w:rPr>
          <w:rFonts w:ascii="Cambria" w:hAnsi="Cambria" w:cs="Arial"/>
          <w:szCs w:val="24"/>
        </w:rPr>
        <w:t xml:space="preserve">se refiere a los medios por los cuales </w:t>
      </w:r>
      <w:r w:rsidR="00DB4948" w:rsidRPr="002D5987">
        <w:rPr>
          <w:rFonts w:ascii="Cambria" w:hAnsi="Cambria" w:cs="Arial"/>
          <w:szCs w:val="24"/>
        </w:rPr>
        <w:t>el estudiante socializa</w:t>
      </w:r>
      <w:r w:rsidRPr="002D5987">
        <w:rPr>
          <w:rFonts w:ascii="Cambria" w:hAnsi="Cambria" w:cs="Arial"/>
          <w:szCs w:val="24"/>
        </w:rPr>
        <w:t xml:space="preserve"> sus producciones</w:t>
      </w:r>
      <w:r w:rsidR="004676A0" w:rsidRPr="002D5987">
        <w:rPr>
          <w:rFonts w:ascii="Cambria" w:hAnsi="Cambria" w:cs="Arial"/>
          <w:szCs w:val="24"/>
        </w:rPr>
        <w:t>, ya sea con el docente, con sus compañeros o con otras personas.</w:t>
      </w:r>
    </w:p>
    <w:p w:rsidR="008A7991" w:rsidRPr="002D5987" w:rsidRDefault="000736CD" w:rsidP="003C25D7">
      <w:pPr>
        <w:pStyle w:val="Prrafodelista"/>
        <w:numPr>
          <w:ilvl w:val="6"/>
          <w:numId w:val="22"/>
        </w:numPr>
        <w:ind w:left="1260" w:hanging="450"/>
        <w:jc w:val="both"/>
        <w:rPr>
          <w:rFonts w:ascii="Cambria" w:hAnsi="Cambria" w:cs="Arial"/>
          <w:szCs w:val="24"/>
        </w:rPr>
      </w:pPr>
      <w:r w:rsidRPr="002D5987">
        <w:rPr>
          <w:rFonts w:ascii="Cambria" w:hAnsi="Cambria" w:cs="Arial"/>
          <w:b/>
          <w:bCs/>
          <w:i/>
          <w:szCs w:val="24"/>
        </w:rPr>
        <w:t>De interacción</w:t>
      </w:r>
      <w:r w:rsidRPr="002D5987">
        <w:rPr>
          <w:rFonts w:ascii="Cambria" w:hAnsi="Cambria" w:cs="Arial"/>
          <w:b/>
          <w:bCs/>
          <w:szCs w:val="24"/>
        </w:rPr>
        <w:t>:</w:t>
      </w:r>
      <w:r w:rsidRPr="002D5987">
        <w:rPr>
          <w:rFonts w:ascii="Cambria" w:hAnsi="Cambria" w:cs="Arial"/>
          <w:szCs w:val="24"/>
        </w:rPr>
        <w:t xml:space="preserve"> </w:t>
      </w:r>
      <w:r w:rsidR="008A7991" w:rsidRPr="002D5987">
        <w:rPr>
          <w:rFonts w:ascii="Cambria" w:hAnsi="Cambria" w:cs="Arial"/>
          <w:szCs w:val="24"/>
        </w:rPr>
        <w:t>el aprendizaje esta mediado por las relaciones entre el docente y el estudiante, entre los estudiantes y entre el estudiante y el objeto de estudio</w:t>
      </w:r>
      <w:r w:rsidR="004676A0" w:rsidRPr="002D5987">
        <w:rPr>
          <w:rFonts w:ascii="Cambria" w:hAnsi="Cambria" w:cs="Arial"/>
          <w:szCs w:val="24"/>
        </w:rPr>
        <w:t xml:space="preserve">. </w:t>
      </w:r>
    </w:p>
    <w:p w:rsidR="00571AA4" w:rsidRPr="002D5987" w:rsidRDefault="00571AA4" w:rsidP="00571AA4">
      <w:pPr>
        <w:jc w:val="both"/>
        <w:rPr>
          <w:rFonts w:ascii="Cambria" w:hAnsi="Cambria" w:cs="Arial"/>
          <w:szCs w:val="24"/>
        </w:rPr>
      </w:pPr>
      <w:r w:rsidRPr="002D5987">
        <w:rPr>
          <w:rFonts w:ascii="Cambria" w:hAnsi="Cambria" w:cs="Arial"/>
          <w:szCs w:val="24"/>
        </w:rPr>
        <w:lastRenderedPageBreak/>
        <w:t>El diseño de las actividades debe indicar al estudiante cómo se trabajará en estos entornos; de dónde se obtendrá la información necesaria para el aprendizaje (entorno de información, relacionada con los recursos necesarios para el aprendizaje); qué producirá el estudiante, qué tipo de evidencias generará y a través de qué herramientas (entorno de producción); a través de qué medio entregará sus trabajos, expresará sus dudas e inquietudes y cómo interactuará con sus pares y con el docente (entorno de interacción); a través de qué me</w:t>
      </w:r>
      <w:r w:rsidR="000A739D">
        <w:rPr>
          <w:rFonts w:ascii="Cambria" w:hAnsi="Cambria" w:cs="Arial"/>
          <w:szCs w:val="24"/>
        </w:rPr>
        <w:t>dios mostrará lo realizado (buzo</w:t>
      </w:r>
      <w:r w:rsidRPr="002D5987">
        <w:rPr>
          <w:rFonts w:ascii="Cambria" w:hAnsi="Cambria" w:cs="Arial"/>
          <w:szCs w:val="24"/>
        </w:rPr>
        <w:t>nes de entrega, foros, sitios web, blogs, plataformas de videos, etc.).</w:t>
      </w:r>
    </w:p>
    <w:p w:rsidR="00571AA4" w:rsidRPr="002D5987" w:rsidRDefault="00571AA4" w:rsidP="000F60F4">
      <w:pPr>
        <w:rPr>
          <w:rFonts w:ascii="Cambria" w:hAnsi="Cambria" w:cs="Arial"/>
          <w:szCs w:val="24"/>
        </w:rPr>
      </w:pPr>
      <w:r w:rsidRPr="002D5987">
        <w:rPr>
          <w:rFonts w:ascii="Cambria" w:hAnsi="Cambria" w:cs="Arial"/>
          <w:szCs w:val="24"/>
        </w:rPr>
        <w:t>Este apartado del formato se compone de los siguientes rubros:</w:t>
      </w:r>
    </w:p>
    <w:p w:rsidR="000F60F4" w:rsidRPr="002D5987" w:rsidRDefault="000F60F4" w:rsidP="00752CB4">
      <w:pPr>
        <w:pStyle w:val="Ttulo3"/>
        <w:numPr>
          <w:ilvl w:val="0"/>
          <w:numId w:val="0"/>
        </w:numPr>
        <w:rPr>
          <w:rFonts w:ascii="Cambria" w:hAnsi="Cambria"/>
        </w:rPr>
      </w:pPr>
      <w:bookmarkStart w:id="51" w:name="_Toc454449625"/>
      <w:bookmarkStart w:id="52" w:name="_Toc454449861"/>
      <w:bookmarkStart w:id="53" w:name="_Toc454621995"/>
      <w:r w:rsidRPr="002D5987">
        <w:rPr>
          <w:rFonts w:ascii="Cambria" w:hAnsi="Cambria"/>
        </w:rPr>
        <w:t>4.1 Título de la unidad</w:t>
      </w:r>
      <w:bookmarkEnd w:id="51"/>
      <w:r w:rsidR="002D5987">
        <w:rPr>
          <w:rFonts w:ascii="Cambria" w:hAnsi="Cambria"/>
        </w:rPr>
        <w:t>.</w:t>
      </w:r>
      <w:bookmarkEnd w:id="52"/>
      <w:bookmarkEnd w:id="53"/>
      <w:r w:rsidRPr="002D5987">
        <w:rPr>
          <w:rFonts w:ascii="Cambria" w:hAnsi="Cambria"/>
        </w:rPr>
        <w:t xml:space="preserve"> </w:t>
      </w:r>
    </w:p>
    <w:p w:rsidR="000736CD" w:rsidRPr="002D5987" w:rsidRDefault="000736CD" w:rsidP="002D5987">
      <w:pPr>
        <w:ind w:left="720"/>
        <w:rPr>
          <w:rFonts w:ascii="Cambria" w:hAnsi="Cambria" w:cs="Arial"/>
          <w:szCs w:val="24"/>
        </w:rPr>
      </w:pPr>
      <w:r w:rsidRPr="002D5987">
        <w:rPr>
          <w:rFonts w:ascii="Cambria" w:hAnsi="Cambria" w:cs="Arial"/>
          <w:szCs w:val="24"/>
        </w:rPr>
        <w:t xml:space="preserve">El título deberá ser </w:t>
      </w:r>
      <w:r w:rsidR="009E4BBA" w:rsidRPr="002D5987">
        <w:rPr>
          <w:rFonts w:ascii="Cambria" w:hAnsi="Cambria" w:cs="Arial"/>
          <w:szCs w:val="24"/>
        </w:rPr>
        <w:t>corto,</w:t>
      </w:r>
      <w:r w:rsidRPr="002D5987">
        <w:rPr>
          <w:rFonts w:ascii="Cambria" w:hAnsi="Cambria" w:cs="Arial"/>
          <w:szCs w:val="24"/>
        </w:rPr>
        <w:t xml:space="preserve"> pero representar de manera pertinente al núcleo de saberes que aglutina.</w:t>
      </w:r>
    </w:p>
    <w:p w:rsidR="00AD4230" w:rsidRPr="002D5987" w:rsidRDefault="00AD4230" w:rsidP="00752CB4">
      <w:pPr>
        <w:pStyle w:val="Ttulo3"/>
        <w:numPr>
          <w:ilvl w:val="0"/>
          <w:numId w:val="0"/>
        </w:numPr>
        <w:rPr>
          <w:rFonts w:ascii="Cambria" w:hAnsi="Cambria"/>
        </w:rPr>
      </w:pPr>
      <w:bookmarkStart w:id="54" w:name="_Toc454449626"/>
      <w:bookmarkStart w:id="55" w:name="_Toc454449862"/>
      <w:bookmarkStart w:id="56" w:name="_Toc454621996"/>
      <w:r w:rsidRPr="002D5987">
        <w:rPr>
          <w:rFonts w:ascii="Cambria" w:hAnsi="Cambria"/>
        </w:rPr>
        <w:t>4.2 Objetivo de la unidad</w:t>
      </w:r>
      <w:bookmarkEnd w:id="54"/>
      <w:r w:rsidR="002D5987">
        <w:rPr>
          <w:rFonts w:ascii="Cambria" w:hAnsi="Cambria"/>
        </w:rPr>
        <w:t>.</w:t>
      </w:r>
      <w:bookmarkEnd w:id="55"/>
      <w:bookmarkEnd w:id="56"/>
      <w:r w:rsidRPr="002D5987">
        <w:rPr>
          <w:rFonts w:ascii="Cambria" w:hAnsi="Cambria"/>
        </w:rPr>
        <w:t xml:space="preserve"> </w:t>
      </w:r>
    </w:p>
    <w:p w:rsidR="00AD4230" w:rsidRPr="002D5987" w:rsidRDefault="00AD4230" w:rsidP="002D5987">
      <w:pPr>
        <w:ind w:left="720"/>
        <w:jc w:val="both"/>
        <w:rPr>
          <w:rFonts w:ascii="Cambria" w:hAnsi="Cambria"/>
          <w:szCs w:val="24"/>
        </w:rPr>
      </w:pPr>
      <w:r w:rsidRPr="002D5987">
        <w:rPr>
          <w:rFonts w:ascii="Cambria" w:hAnsi="Cambria"/>
          <w:szCs w:val="24"/>
        </w:rPr>
        <w:t>Que especifique el propósito de la unidad temática. Debe estar relacionado con las competencias definidas que se trabajarán en la unidad temática correspondiente. La redacción se iniciará en con un verbo infinitivo, seguido de un objeto (responde a la pregunta ¿qué?</w:t>
      </w:r>
      <w:r w:rsidR="009E4BBA">
        <w:rPr>
          <w:rFonts w:ascii="Cambria" w:hAnsi="Cambria"/>
          <w:szCs w:val="24"/>
        </w:rPr>
        <w:t xml:space="preserve"> </w:t>
      </w:r>
      <w:r w:rsidRPr="002D5987">
        <w:rPr>
          <w:rFonts w:ascii="Cambria" w:hAnsi="Cambria"/>
          <w:szCs w:val="24"/>
        </w:rPr>
        <w:t>+</w:t>
      </w:r>
      <w:r w:rsidR="009E4BBA">
        <w:rPr>
          <w:rFonts w:ascii="Cambria" w:hAnsi="Cambria"/>
          <w:szCs w:val="24"/>
        </w:rPr>
        <w:t xml:space="preserve"> </w:t>
      </w:r>
      <w:r w:rsidRPr="002D5987">
        <w:rPr>
          <w:rFonts w:ascii="Cambria" w:hAnsi="Cambria"/>
          <w:szCs w:val="24"/>
        </w:rPr>
        <w:t xml:space="preserve">el verbo) y dejando claro el para qué (…con el fin de…, para…, con el propósito de…). </w:t>
      </w:r>
    </w:p>
    <w:p w:rsidR="00571AA4" w:rsidRDefault="00571AA4" w:rsidP="00752CB4">
      <w:pPr>
        <w:pStyle w:val="Ttulo3"/>
        <w:numPr>
          <w:ilvl w:val="0"/>
          <w:numId w:val="0"/>
        </w:numPr>
        <w:rPr>
          <w:rFonts w:ascii="Cambria" w:hAnsi="Cambria"/>
        </w:rPr>
      </w:pPr>
      <w:bookmarkStart w:id="57" w:name="_Toc454449627"/>
      <w:bookmarkStart w:id="58" w:name="_Toc454449863"/>
      <w:bookmarkStart w:id="59" w:name="_Toc454621997"/>
      <w:r w:rsidRPr="002D5987">
        <w:rPr>
          <w:rFonts w:ascii="Cambria" w:hAnsi="Cambria"/>
        </w:rPr>
        <w:t>4.3 Diseño por actividad</w:t>
      </w:r>
      <w:bookmarkEnd w:id="57"/>
      <w:r w:rsidR="002D5987">
        <w:rPr>
          <w:rFonts w:ascii="Cambria" w:hAnsi="Cambria"/>
        </w:rPr>
        <w:t>.</w:t>
      </w:r>
      <w:bookmarkEnd w:id="58"/>
      <w:bookmarkEnd w:id="59"/>
    </w:p>
    <w:p w:rsidR="000A739D" w:rsidRDefault="000A739D" w:rsidP="00A94E2B">
      <w:pPr>
        <w:ind w:left="720"/>
        <w:jc w:val="both"/>
        <w:rPr>
          <w:rStyle w:val="Ttulo4Car"/>
          <w:rFonts w:ascii="Cambria" w:hAnsi="Cambria"/>
        </w:rPr>
      </w:pPr>
    </w:p>
    <w:p w:rsidR="00571AA4" w:rsidRPr="002D5987" w:rsidRDefault="00571AA4" w:rsidP="00A94E2B">
      <w:pPr>
        <w:ind w:left="720"/>
        <w:jc w:val="both"/>
        <w:rPr>
          <w:rFonts w:ascii="Cambria" w:hAnsi="Cambria"/>
          <w:szCs w:val="24"/>
        </w:rPr>
      </w:pPr>
      <w:r w:rsidRPr="002D5987">
        <w:rPr>
          <w:rStyle w:val="Ttulo4Car"/>
          <w:rFonts w:ascii="Cambria" w:hAnsi="Cambria"/>
        </w:rPr>
        <w:t>4.3.1 Objetivo o propósito formativo de la actividad.</w:t>
      </w:r>
      <w:r w:rsidRPr="002D5987">
        <w:rPr>
          <w:rFonts w:ascii="Cambria" w:hAnsi="Cambria"/>
          <w:szCs w:val="24"/>
        </w:rPr>
        <w:t xml:space="preserve"> </w:t>
      </w:r>
      <w:r w:rsidR="00481124" w:rsidRPr="002D5987">
        <w:rPr>
          <w:rFonts w:ascii="Cambria" w:hAnsi="Cambria"/>
          <w:szCs w:val="24"/>
        </w:rPr>
        <w:t>La redacción se iniciará con un verbo infinitivo, que indique el tipo de tarea que se realizará: aplicar, elaborar, interp</w:t>
      </w:r>
      <w:r w:rsidR="009E4BBA">
        <w:rPr>
          <w:rFonts w:ascii="Cambria" w:hAnsi="Cambria"/>
          <w:szCs w:val="24"/>
        </w:rPr>
        <w:t>re</w:t>
      </w:r>
      <w:r w:rsidR="00481124" w:rsidRPr="002D5987">
        <w:rPr>
          <w:rFonts w:ascii="Cambria" w:hAnsi="Cambria"/>
          <w:szCs w:val="24"/>
        </w:rPr>
        <w:t>tar, analizar, comprender, estructurar, diseñar, proponer, evaluar, etc. Puedes apoyarte en el uso de alguna taxonomía como la de Bloom o Marzano. Es importante mencionar que el trabajo por competencias está relacionado con los niveles taxonómicos superiores, es decir, del nivel de aplicación o superior. El objetivo debe reflejar la tarea más compleja a llevar a cabo en la actividad. Por ejemplo, si en la actividad se busca “Comprender y aplicar….”, basta con redactar el verbo</w:t>
      </w:r>
      <w:r w:rsidR="00A94E2B" w:rsidRPr="002D5987">
        <w:rPr>
          <w:rFonts w:ascii="Cambria" w:hAnsi="Cambria"/>
          <w:szCs w:val="24"/>
        </w:rPr>
        <w:t xml:space="preserve"> más complejo (en este caso</w:t>
      </w:r>
      <w:r w:rsidR="00481124" w:rsidRPr="002D5987">
        <w:rPr>
          <w:rFonts w:ascii="Cambria" w:hAnsi="Cambria"/>
          <w:szCs w:val="24"/>
        </w:rPr>
        <w:t xml:space="preserve"> “Aplicar”</w:t>
      </w:r>
      <w:r w:rsidR="00A94E2B" w:rsidRPr="002D5987">
        <w:rPr>
          <w:rFonts w:ascii="Cambria" w:hAnsi="Cambria"/>
          <w:szCs w:val="24"/>
        </w:rPr>
        <w:t>)</w:t>
      </w:r>
      <w:r w:rsidR="00481124" w:rsidRPr="002D5987">
        <w:rPr>
          <w:rFonts w:ascii="Cambria" w:hAnsi="Cambria"/>
          <w:szCs w:val="24"/>
        </w:rPr>
        <w:t xml:space="preserve">, ya que </w:t>
      </w:r>
      <w:r w:rsidR="00A94E2B" w:rsidRPr="002D5987">
        <w:rPr>
          <w:rFonts w:ascii="Cambria" w:hAnsi="Cambria"/>
          <w:szCs w:val="24"/>
        </w:rPr>
        <w:t>se da por entendido que para aplicar adecuadamente debemos comprender (de lo contrario no sería aplicar, si no repetir o mecanizar un procedimiento). Puede haber más de un objetivo. La redacción se iniciará en con un verbo infinitivo, seguido de un objeto (responde a la pregunta ¿qué?</w:t>
      </w:r>
      <w:r w:rsidR="009E4BBA">
        <w:rPr>
          <w:rFonts w:ascii="Cambria" w:hAnsi="Cambria"/>
          <w:szCs w:val="24"/>
        </w:rPr>
        <w:t xml:space="preserve"> </w:t>
      </w:r>
      <w:r w:rsidR="00A94E2B" w:rsidRPr="002D5987">
        <w:rPr>
          <w:rFonts w:ascii="Cambria" w:hAnsi="Cambria"/>
          <w:szCs w:val="24"/>
        </w:rPr>
        <w:t>+</w:t>
      </w:r>
      <w:r w:rsidR="009E4BBA">
        <w:rPr>
          <w:rFonts w:ascii="Cambria" w:hAnsi="Cambria"/>
          <w:szCs w:val="24"/>
        </w:rPr>
        <w:t xml:space="preserve"> </w:t>
      </w:r>
      <w:r w:rsidR="00A94E2B" w:rsidRPr="002D5987">
        <w:rPr>
          <w:rFonts w:ascii="Cambria" w:hAnsi="Cambria"/>
          <w:szCs w:val="24"/>
        </w:rPr>
        <w:t>el verbo) y dejando claro el para qué (…con el fin de…, para…, con el propósito de…).</w:t>
      </w:r>
    </w:p>
    <w:p w:rsidR="00571AA4" w:rsidRPr="002D5987" w:rsidRDefault="00571AA4" w:rsidP="00571AA4">
      <w:pPr>
        <w:ind w:left="720"/>
        <w:jc w:val="both"/>
        <w:rPr>
          <w:rFonts w:ascii="Cambria" w:hAnsi="Cambria"/>
          <w:szCs w:val="24"/>
        </w:rPr>
      </w:pPr>
      <w:r w:rsidRPr="002D5987">
        <w:rPr>
          <w:rStyle w:val="Ttulo4Car"/>
          <w:rFonts w:ascii="Cambria" w:hAnsi="Cambria"/>
        </w:rPr>
        <w:t>4.3.2 Presentación de la actividad</w:t>
      </w:r>
      <w:r w:rsidR="00A94E2B" w:rsidRPr="002D5987">
        <w:rPr>
          <w:rStyle w:val="Ttulo4Car"/>
          <w:rFonts w:ascii="Cambria" w:hAnsi="Cambria"/>
        </w:rPr>
        <w:t>.</w:t>
      </w:r>
      <w:r w:rsidR="00B74D71">
        <w:rPr>
          <w:rStyle w:val="Ttulo4Car"/>
          <w:rFonts w:ascii="Cambria" w:hAnsi="Cambria"/>
        </w:rPr>
        <w:t xml:space="preserve"> </w:t>
      </w:r>
      <w:r w:rsidR="00A94E2B" w:rsidRPr="002D5987">
        <w:rPr>
          <w:rFonts w:ascii="Cambria" w:hAnsi="Cambria"/>
          <w:szCs w:val="24"/>
        </w:rPr>
        <w:t xml:space="preserve">Se presenta el sentido o intención primordial de la actividad, así como su relevancia para la formación del estudiante. Qué se hará, cómo y, sobre todo, por qué o para qué. También puedes agregar una introducción </w:t>
      </w:r>
      <w:r w:rsidR="00A94E2B" w:rsidRPr="002D5987">
        <w:rPr>
          <w:rFonts w:ascii="Cambria" w:hAnsi="Cambria"/>
          <w:szCs w:val="24"/>
        </w:rPr>
        <w:lastRenderedPageBreak/>
        <w:t>teórica al tema, si es necesario para que el estudiante lo comprenda. Debe redactarse en segunda persona, hablándole al estudiante de tú.</w:t>
      </w:r>
    </w:p>
    <w:p w:rsidR="00885C99" w:rsidRPr="002D5987" w:rsidRDefault="00571AA4" w:rsidP="00885C99">
      <w:pPr>
        <w:ind w:left="720"/>
        <w:jc w:val="both"/>
        <w:rPr>
          <w:rFonts w:ascii="Cambria" w:hAnsi="Cambria"/>
          <w:szCs w:val="24"/>
        </w:rPr>
      </w:pPr>
      <w:r w:rsidRPr="002D5987">
        <w:rPr>
          <w:rStyle w:val="Ttulo4Car"/>
          <w:rFonts w:ascii="Cambria" w:hAnsi="Cambria"/>
        </w:rPr>
        <w:t>4.3.3 Instrucciones</w:t>
      </w:r>
      <w:r w:rsidR="00A94E2B" w:rsidRPr="002D5987">
        <w:rPr>
          <w:rStyle w:val="Ttulo4Car"/>
          <w:rFonts w:ascii="Cambria" w:hAnsi="Cambria"/>
        </w:rPr>
        <w:t>.</w:t>
      </w:r>
      <w:r w:rsidR="00A94E2B" w:rsidRPr="002D5987">
        <w:rPr>
          <w:rFonts w:ascii="Cambria" w:hAnsi="Cambria"/>
          <w:szCs w:val="24"/>
        </w:rPr>
        <w:t xml:space="preserve"> Las instrucciones deben ir numeradas en una secuencia lógica e hilada, que vayan desde lo que el estudiante necesita saber, qué es lo que hará, cómo lo hará y cómo lo presentará (en qué formato y en donde lo depositará).</w:t>
      </w:r>
      <w:r w:rsidR="0099129E" w:rsidRPr="002D5987">
        <w:rPr>
          <w:rFonts w:ascii="Cambria" w:hAnsi="Cambria"/>
          <w:szCs w:val="24"/>
        </w:rPr>
        <w:t xml:space="preserve"> Las instrucciones deben ser lo más claras posibles y no dar por sentado que el lector podrá inferir contenido que no está presente. En las instrucciones se pueden sugerir recursos de apoyo si el estudiante no domina un saber. Por ejemplo, si dentro de las instrucciones se requiere que el estudiante elabore un mapa mental, quizá podamos aportar un enlace a un tutorial o a un texto que le ayude a recordar, practicar o aprender cómo realizar un mapa mental.</w:t>
      </w:r>
    </w:p>
    <w:p w:rsidR="00885C99" w:rsidRPr="002D5987" w:rsidRDefault="00571AA4" w:rsidP="004062F9">
      <w:pPr>
        <w:ind w:left="720"/>
        <w:jc w:val="both"/>
        <w:rPr>
          <w:rFonts w:ascii="Cambria" w:hAnsi="Cambria"/>
          <w:szCs w:val="24"/>
        </w:rPr>
      </w:pPr>
      <w:r w:rsidRPr="002D5987">
        <w:rPr>
          <w:rStyle w:val="Ttulo4Car"/>
          <w:rFonts w:ascii="Cambria" w:hAnsi="Cambria"/>
        </w:rPr>
        <w:t>4.3.4 Criterios de evaluación</w:t>
      </w:r>
      <w:r w:rsidR="00885C99" w:rsidRPr="002D5987">
        <w:rPr>
          <w:rStyle w:val="Ttulo4Car"/>
          <w:rFonts w:ascii="Cambria" w:hAnsi="Cambria"/>
        </w:rPr>
        <w:t>.</w:t>
      </w:r>
      <w:r w:rsidR="00885C99" w:rsidRPr="002D5987">
        <w:rPr>
          <w:rFonts w:ascii="Cambria" w:hAnsi="Cambria"/>
          <w:szCs w:val="24"/>
        </w:rPr>
        <w:t xml:space="preserve"> </w:t>
      </w:r>
      <w:r w:rsidR="004062F9">
        <w:rPr>
          <w:rFonts w:ascii="Cambria" w:hAnsi="Cambria"/>
          <w:szCs w:val="24"/>
        </w:rPr>
        <w:t>La evaluación “e</w:t>
      </w:r>
      <w:r w:rsidR="004062F9" w:rsidRPr="004062F9">
        <w:rPr>
          <w:rFonts w:ascii="Cambria" w:hAnsi="Cambria"/>
          <w:szCs w:val="24"/>
        </w:rPr>
        <w:t>s permanente, retroalimenta</w:t>
      </w:r>
      <w:r w:rsidR="004062F9">
        <w:rPr>
          <w:rFonts w:ascii="Cambria" w:hAnsi="Cambria"/>
          <w:szCs w:val="24"/>
        </w:rPr>
        <w:t xml:space="preserve"> </w:t>
      </w:r>
      <w:r w:rsidR="004062F9" w:rsidRPr="004062F9">
        <w:rPr>
          <w:rFonts w:ascii="Cambria" w:hAnsi="Cambria"/>
          <w:szCs w:val="24"/>
        </w:rPr>
        <w:t>el aprendizaje, y permite al alumno organizar y movilizar sus conocimientos, desarrollar sus</w:t>
      </w:r>
      <w:r w:rsidR="004062F9">
        <w:rPr>
          <w:rFonts w:ascii="Cambria" w:hAnsi="Cambria"/>
          <w:szCs w:val="24"/>
        </w:rPr>
        <w:t xml:space="preserve"> </w:t>
      </w:r>
      <w:r w:rsidR="004062F9" w:rsidRPr="004062F9">
        <w:rPr>
          <w:rFonts w:ascii="Cambria" w:hAnsi="Cambria"/>
          <w:szCs w:val="24"/>
        </w:rPr>
        <w:t>habilidades y actitudes</w:t>
      </w:r>
      <w:r w:rsidR="004062F9">
        <w:rPr>
          <w:rFonts w:ascii="Cambria" w:hAnsi="Cambria"/>
          <w:szCs w:val="24"/>
        </w:rPr>
        <w:t>” (SEMS/UdeG, 2019, p. 26)</w:t>
      </w:r>
      <w:r w:rsidR="004062F9" w:rsidRPr="004062F9">
        <w:rPr>
          <w:rFonts w:ascii="Cambria" w:hAnsi="Cambria"/>
          <w:szCs w:val="24"/>
        </w:rPr>
        <w:t xml:space="preserve">. </w:t>
      </w:r>
      <w:r w:rsidR="000554DA" w:rsidRPr="002D5987">
        <w:rPr>
          <w:rFonts w:ascii="Cambria" w:hAnsi="Cambria" w:cs="Arial"/>
          <w:color w:val="000000"/>
          <w:szCs w:val="24"/>
          <w:lang w:val="es-ES_tradnl" w:eastAsia="en-US"/>
        </w:rPr>
        <w:t xml:space="preserve">En este rubro se </w:t>
      </w:r>
      <w:r w:rsidR="00885C99" w:rsidRPr="002D5987">
        <w:rPr>
          <w:rFonts w:ascii="Cambria" w:hAnsi="Cambria" w:cs="Arial"/>
          <w:color w:val="000000"/>
          <w:szCs w:val="24"/>
          <w:lang w:val="es-ES_tradnl" w:eastAsia="en-US"/>
        </w:rPr>
        <w:t>describe</w:t>
      </w:r>
      <w:r w:rsidR="000554DA" w:rsidRPr="002D5987">
        <w:rPr>
          <w:rFonts w:ascii="Cambria" w:hAnsi="Cambria" w:cs="Arial"/>
          <w:color w:val="000000"/>
          <w:szCs w:val="24"/>
          <w:lang w:val="es-ES_tradnl" w:eastAsia="en-US"/>
        </w:rPr>
        <w:t>n los indicadores clave que se tomarán en cuenta para retroalimentar y calificar la actividad. Es recomendable que cada actividad cuente con una rúbrica o lista de cotejo que desglose los indicadores clave que debe cubrir una determinada evidencia o producto. En su defecto, s</w:t>
      </w:r>
      <w:r w:rsidR="00885C99" w:rsidRPr="002D5987">
        <w:rPr>
          <w:rFonts w:ascii="Cambria" w:hAnsi="Cambria" w:cs="Arial"/>
          <w:color w:val="000000"/>
          <w:szCs w:val="24"/>
          <w:lang w:val="es-ES_tradnl" w:eastAsia="en-US"/>
        </w:rPr>
        <w:t>e puede hacer referencia a los lineamientos básicos de fondo (contenido) y de forma (presentación y formato) de las evidencias o productos que se construirán durante el curso.</w:t>
      </w:r>
    </w:p>
    <w:p w:rsidR="00564E7B" w:rsidRPr="004062F9" w:rsidRDefault="00564E7B" w:rsidP="00571AA4">
      <w:pPr>
        <w:ind w:left="720"/>
        <w:jc w:val="both"/>
        <w:rPr>
          <w:rFonts w:ascii="Cambria" w:hAnsi="Cambria" w:cs="Arial"/>
          <w:szCs w:val="24"/>
        </w:rPr>
      </w:pPr>
      <w:r w:rsidRPr="002D5987">
        <w:rPr>
          <w:rStyle w:val="Ttulo4Car"/>
          <w:rFonts w:ascii="Cambria" w:hAnsi="Cambria"/>
        </w:rPr>
        <w:t>4.3.5 Duración o tiempo destinado</w:t>
      </w:r>
      <w:r w:rsidR="0042415D" w:rsidRPr="002D5987">
        <w:rPr>
          <w:rStyle w:val="Ttulo4Car"/>
          <w:rFonts w:ascii="Cambria" w:hAnsi="Cambria"/>
        </w:rPr>
        <w:t xml:space="preserve">. </w:t>
      </w:r>
      <w:r w:rsidR="0042415D" w:rsidRPr="002D5987">
        <w:rPr>
          <w:rFonts w:ascii="Cambria" w:hAnsi="Cambria" w:cs="Arial"/>
          <w:szCs w:val="24"/>
        </w:rPr>
        <w:t xml:space="preserve">El desarrollo de competencias requiere tiempo para que el estudiante produzca y valore los productos y evidencias a exhibir. </w:t>
      </w:r>
      <w:r w:rsidR="000554DA" w:rsidRPr="002D5987">
        <w:rPr>
          <w:rFonts w:ascii="Cambria" w:hAnsi="Cambria" w:cs="Arial"/>
          <w:szCs w:val="24"/>
        </w:rPr>
        <w:t xml:space="preserve">Del mismo modo, es importante dar el tiempo suficiente para que el docente pueda revisar y </w:t>
      </w:r>
      <w:r w:rsidR="000554DA" w:rsidRPr="004062F9">
        <w:rPr>
          <w:rFonts w:ascii="Cambria" w:hAnsi="Cambria" w:cs="Arial"/>
          <w:szCs w:val="24"/>
        </w:rPr>
        <w:t xml:space="preserve">retroalimentar las evidencias y productos de cada actividad. </w:t>
      </w:r>
      <w:r w:rsidR="0042415D" w:rsidRPr="004062F9">
        <w:rPr>
          <w:rFonts w:ascii="Cambria" w:hAnsi="Cambria" w:cs="Arial"/>
          <w:szCs w:val="24"/>
        </w:rPr>
        <w:t>En este rubro se especificará, en horas, el tiempo destinado para las distintas actividades a realizar en la unidad temática.</w:t>
      </w:r>
    </w:p>
    <w:p w:rsidR="00752CB4" w:rsidRPr="004062F9" w:rsidRDefault="0099129E" w:rsidP="002D5987">
      <w:pPr>
        <w:pStyle w:val="Ttulo3"/>
        <w:numPr>
          <w:ilvl w:val="0"/>
          <w:numId w:val="0"/>
        </w:numPr>
        <w:ind w:left="720" w:hanging="360"/>
        <w:rPr>
          <w:rFonts w:ascii="Cambria" w:hAnsi="Cambria"/>
        </w:rPr>
      </w:pPr>
      <w:bookmarkStart w:id="60" w:name="_Toc454449628"/>
      <w:bookmarkStart w:id="61" w:name="_Toc454449864"/>
      <w:bookmarkStart w:id="62" w:name="_Toc454621998"/>
      <w:r w:rsidRPr="004062F9">
        <w:rPr>
          <w:rFonts w:ascii="Cambria" w:hAnsi="Cambria"/>
        </w:rPr>
        <w:t>4.4 Producto Integrador.</w:t>
      </w:r>
      <w:bookmarkEnd w:id="60"/>
      <w:bookmarkEnd w:id="61"/>
      <w:bookmarkEnd w:id="62"/>
    </w:p>
    <w:p w:rsidR="00B832D1" w:rsidRPr="002D5987" w:rsidRDefault="00123CFF" w:rsidP="002D5987">
      <w:pPr>
        <w:ind w:left="720"/>
        <w:jc w:val="both"/>
        <w:rPr>
          <w:rFonts w:ascii="Cambria" w:hAnsi="Cambria" w:cs="Arial"/>
          <w:szCs w:val="24"/>
        </w:rPr>
      </w:pPr>
      <w:r w:rsidRPr="004062F9">
        <w:rPr>
          <w:rFonts w:ascii="Cambria" w:hAnsi="Cambria" w:cs="Arial"/>
          <w:szCs w:val="24"/>
        </w:rPr>
        <w:t xml:space="preserve">El producto integrador se diseña como una actividad de aprendizaje. Contiene los mismos rubros: Título, objetivo, presentación, instrucciones, criterios de evaluación, recursos de apoyo y duración o tiempo destinado. </w:t>
      </w:r>
      <w:r w:rsidR="002E611D" w:rsidRPr="004062F9">
        <w:rPr>
          <w:rFonts w:ascii="Cambria" w:hAnsi="Cambria" w:cs="Arial"/>
          <w:szCs w:val="24"/>
        </w:rPr>
        <w:t>Lo importante aquí es dar su debida relevancia al</w:t>
      </w:r>
      <w:r w:rsidR="002E611D" w:rsidRPr="002D5987">
        <w:rPr>
          <w:rFonts w:ascii="Cambria" w:hAnsi="Cambria" w:cs="Arial"/>
          <w:szCs w:val="24"/>
        </w:rPr>
        <w:t xml:space="preserve"> producto integrador: debe pensarse en un producto cuyo proceso de elaboración exija la práctica de las competencias trabajadas a lo largo del curso (en el conjunto de actividades de aprendizaje en línea, en este caso)</w:t>
      </w:r>
      <w:r w:rsidR="007B484F" w:rsidRPr="002D5987">
        <w:rPr>
          <w:rFonts w:ascii="Cambria" w:hAnsi="Cambria" w:cs="Arial"/>
          <w:szCs w:val="24"/>
        </w:rPr>
        <w:t xml:space="preserve"> y el abordaje de algun o algunos contenidos temáticos clave.</w:t>
      </w:r>
    </w:p>
    <w:p w:rsidR="00AC34E5" w:rsidRDefault="00AC34E5">
      <w:pPr>
        <w:spacing w:after="0" w:line="240" w:lineRule="auto"/>
        <w:rPr>
          <w:rFonts w:ascii="Cambria" w:eastAsiaTheme="majorEastAsia" w:hAnsi="Cambria" w:cstheme="majorBidi"/>
          <w:b/>
          <w:bCs/>
          <w:color w:val="345A8A" w:themeColor="accent1" w:themeShade="B5"/>
          <w:sz w:val="28"/>
          <w:szCs w:val="32"/>
        </w:rPr>
      </w:pPr>
      <w:bookmarkStart w:id="63" w:name="_Toc454449629"/>
      <w:bookmarkStart w:id="64" w:name="_Toc454449865"/>
      <w:bookmarkStart w:id="65" w:name="_Toc454621999"/>
      <w:r>
        <w:rPr>
          <w:rFonts w:ascii="Cambria" w:hAnsi="Cambria"/>
          <w:sz w:val="28"/>
        </w:rPr>
        <w:br w:type="page"/>
      </w:r>
    </w:p>
    <w:p w:rsidR="000F60F4" w:rsidRPr="00A2354D" w:rsidRDefault="00752CB4" w:rsidP="00752CB4">
      <w:pPr>
        <w:pStyle w:val="Ttulo1"/>
        <w:rPr>
          <w:rFonts w:ascii="Cambria" w:hAnsi="Cambria"/>
          <w:sz w:val="28"/>
        </w:rPr>
      </w:pPr>
      <w:r w:rsidRPr="00A2354D">
        <w:rPr>
          <w:rFonts w:ascii="Cambria" w:hAnsi="Cambria"/>
          <w:sz w:val="28"/>
        </w:rPr>
        <w:lastRenderedPageBreak/>
        <w:t>III.  Glosario</w:t>
      </w:r>
      <w:r w:rsidR="002D5987" w:rsidRPr="00A2354D">
        <w:rPr>
          <w:rFonts w:ascii="Cambria" w:hAnsi="Cambria"/>
          <w:sz w:val="28"/>
        </w:rPr>
        <w:t>.</w:t>
      </w:r>
      <w:bookmarkEnd w:id="63"/>
      <w:bookmarkEnd w:id="64"/>
      <w:bookmarkEnd w:id="65"/>
    </w:p>
    <w:p w:rsidR="004062F9" w:rsidRDefault="004062F9" w:rsidP="00204249">
      <w:pPr>
        <w:ind w:left="426" w:hanging="426"/>
        <w:rPr>
          <w:rFonts w:ascii="Cambria" w:hAnsi="Cambria" w:cs="Arial"/>
          <w:b/>
          <w:sz w:val="20"/>
          <w:szCs w:val="24"/>
        </w:rPr>
      </w:pP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 xml:space="preserve">Actitud </w:t>
      </w:r>
      <w:r w:rsidRPr="00A2354D">
        <w:rPr>
          <w:rFonts w:ascii="Cambria" w:hAnsi="Cambria" w:cs="Arial"/>
          <w:sz w:val="20"/>
          <w:szCs w:val="24"/>
        </w:rPr>
        <w:t>(Fuente: González, 1987, p. 58)</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ab/>
      </w:r>
      <w:r w:rsidRPr="00A2354D">
        <w:rPr>
          <w:rFonts w:ascii="Cambria" w:hAnsi="Cambria" w:cs="Arial"/>
          <w:sz w:val="20"/>
          <w:szCs w:val="24"/>
        </w:rPr>
        <w:t xml:space="preserve">Es la forma organizada y estable de comportamiento en que se estructura la motivación hacia los objetos, situaciones o personas concretas y que se expresa a través de un sistema integral de acciones, valores y emociones. </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 xml:space="preserve">Actividad de aprendizaje </w:t>
      </w:r>
      <w:r w:rsidRPr="00A2354D">
        <w:rPr>
          <w:rFonts w:ascii="Cambria" w:hAnsi="Cambria" w:cs="Arial"/>
          <w:sz w:val="20"/>
          <w:szCs w:val="24"/>
        </w:rPr>
        <w:t>(Fuente: Delgadillo, 2012, p. 62)</w:t>
      </w:r>
    </w:p>
    <w:p w:rsidR="00070C60"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ab/>
      </w:r>
      <w:r w:rsidRPr="00A2354D">
        <w:rPr>
          <w:rFonts w:ascii="Cambria" w:hAnsi="Cambria" w:cs="Arial"/>
          <w:sz w:val="20"/>
          <w:szCs w:val="24"/>
        </w:rPr>
        <w:t>Las actividades de aprendizaje son ejercicios o supuestos prácticos que pretenden que el alumno no se limite a memorizar, sino que esté constantemente aplicando los conocimientos con la finalidad de que los convierta en algo operativo y dinámico.</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Actividad integradora</w:t>
      </w:r>
      <w:r w:rsidRPr="00A2354D">
        <w:rPr>
          <w:rFonts w:ascii="Cambria" w:hAnsi="Cambria" w:cs="Arial"/>
          <w:sz w:val="20"/>
          <w:szCs w:val="24"/>
        </w:rPr>
        <w:t xml:space="preserve"> (Fuente: UdeG, 2009, p. 147)</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 xml:space="preserve">Tarea final de cada objeto de conocimiento o módulo para vincular los aprendizajes parciales, propiciar una integración interdisciplinaria, generalizar y aplicar los conocimientos a la práctica profesional. </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Ambiente de aprendizaje</w:t>
      </w:r>
      <w:r w:rsidRPr="00A2354D">
        <w:rPr>
          <w:rFonts w:ascii="Cambria" w:hAnsi="Cambria" w:cs="Arial"/>
          <w:sz w:val="20"/>
          <w:szCs w:val="24"/>
        </w:rPr>
        <w:t xml:space="preserve"> (Fuente: UdeG, 2009, p. 148)</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t>Entorno en el que se realizan las interacciones educativas, bien sea entre quienes se proponen aprender, o entre éstos y quienes les apoyan en el aprendizaje. Estos procesos se pueden dar en un espacio natural y espontáneo, que diseñado y construido especialmente con la infraestructura y equipamiento que se consideren necesarios para proporcionar el aprendizaje. Sus componentes son: el entorno físico o virtual, el tiempo, el currículo, la mediación pedagógica y las interacciones, entre otros.</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Aprendizaje</w:t>
      </w:r>
      <w:r w:rsidRPr="00A2354D">
        <w:rPr>
          <w:rFonts w:ascii="Cambria" w:hAnsi="Cambria" w:cs="Arial"/>
          <w:sz w:val="20"/>
          <w:szCs w:val="24"/>
        </w:rPr>
        <w:t xml:space="preserve"> (Fuente: UdeG, 2007, p. 46-48)</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t>Es un proceso de producción, transmisión, asimilación y recreación cultural que involucra a estudiantes y profesores en una diversidad de actividades reciprocas de formación. Para la Universidad de Guadalajara, el aprendizaje debe caracterizarse por ser significativo, autogestivo, anticipatorio, creativo y participativo.</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r>
      <w:r w:rsidRPr="00A2354D">
        <w:rPr>
          <w:rFonts w:ascii="Cambria" w:hAnsi="Cambria" w:cs="Arial"/>
          <w:i/>
          <w:sz w:val="20"/>
          <w:szCs w:val="24"/>
        </w:rPr>
        <w:t>Significativo</w:t>
      </w:r>
      <w:r w:rsidRPr="00A2354D">
        <w:rPr>
          <w:rFonts w:ascii="Cambria" w:hAnsi="Cambria" w:cs="Arial"/>
          <w:sz w:val="20"/>
          <w:szCs w:val="24"/>
        </w:rPr>
        <w:t>: Que lo que se aprenda tenga sentido para la vida de los alumnos.</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r>
      <w:r w:rsidRPr="00A2354D">
        <w:rPr>
          <w:rFonts w:ascii="Cambria" w:hAnsi="Cambria" w:cs="Arial"/>
          <w:i/>
          <w:sz w:val="20"/>
          <w:szCs w:val="24"/>
        </w:rPr>
        <w:t>Autogestivo</w:t>
      </w:r>
      <w:r w:rsidRPr="00A2354D">
        <w:rPr>
          <w:rFonts w:ascii="Cambria" w:hAnsi="Cambria" w:cs="Arial"/>
          <w:sz w:val="20"/>
          <w:szCs w:val="24"/>
        </w:rPr>
        <w:t>: Que el alumno sea responsable de su propio aprendizaje, teniendo como principios la actitud de curiosidad, la capacidad para el diálogo, la autodisciplina y el trabajo cooperativo y colaborativo.</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r>
      <w:r w:rsidRPr="00A2354D">
        <w:rPr>
          <w:rFonts w:ascii="Cambria" w:hAnsi="Cambria" w:cs="Arial"/>
          <w:i/>
          <w:sz w:val="20"/>
          <w:szCs w:val="24"/>
        </w:rPr>
        <w:t>Anticipatorio</w:t>
      </w:r>
      <w:r w:rsidRPr="00A2354D">
        <w:rPr>
          <w:rFonts w:ascii="Cambria" w:hAnsi="Cambria" w:cs="Arial"/>
          <w:sz w:val="20"/>
          <w:szCs w:val="24"/>
        </w:rPr>
        <w:t>: Quien aprende no se centre tanto en la memorización de informaciones efímeras, sino en el desarrollo de habilidades para acceder, manejar, almacenar y comunicar la información.</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r>
      <w:r w:rsidRPr="00A2354D">
        <w:rPr>
          <w:rFonts w:ascii="Cambria" w:hAnsi="Cambria" w:cs="Arial"/>
          <w:i/>
          <w:sz w:val="20"/>
          <w:szCs w:val="24"/>
        </w:rPr>
        <w:t>Creativo</w:t>
      </w:r>
      <w:r w:rsidRPr="00A2354D">
        <w:rPr>
          <w:rFonts w:ascii="Cambria" w:hAnsi="Cambria" w:cs="Arial"/>
          <w:sz w:val="20"/>
          <w:szCs w:val="24"/>
        </w:rPr>
        <w:t>: El alumno debe participar en la creación y recreación de su entorno físico intelectual, más allá de generar respuestas esperadas por los profesores, además de desarrollar la capacidad para crear nuevas alternativas de solución.</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r>
      <w:r w:rsidRPr="00A2354D">
        <w:rPr>
          <w:rFonts w:ascii="Cambria" w:hAnsi="Cambria" w:cs="Arial"/>
          <w:i/>
          <w:sz w:val="20"/>
          <w:szCs w:val="24"/>
        </w:rPr>
        <w:t>Participativo</w:t>
      </w:r>
      <w:r w:rsidRPr="00A2354D">
        <w:rPr>
          <w:rFonts w:ascii="Cambria" w:hAnsi="Cambria" w:cs="Arial"/>
          <w:sz w:val="20"/>
          <w:szCs w:val="24"/>
        </w:rPr>
        <w:t>: Que se construye en comunidad o en sociedad con los otros.</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 xml:space="preserve">Aptitud </w:t>
      </w:r>
      <w:r w:rsidRPr="00A2354D">
        <w:rPr>
          <w:rFonts w:ascii="Cambria" w:hAnsi="Cambria" w:cs="Arial"/>
          <w:sz w:val="20"/>
          <w:szCs w:val="24"/>
        </w:rPr>
        <w:t>(Fuente: Ribes, 2006, p. 21)</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ab/>
      </w:r>
      <w:r w:rsidRPr="00A2354D">
        <w:rPr>
          <w:rFonts w:ascii="Cambria" w:hAnsi="Cambria" w:cs="Arial"/>
          <w:sz w:val="20"/>
          <w:szCs w:val="24"/>
        </w:rPr>
        <w:t xml:space="preserve">Apto proviene del latín </w:t>
      </w:r>
      <w:r w:rsidRPr="00A2354D">
        <w:rPr>
          <w:rFonts w:ascii="Cambria" w:hAnsi="Cambria" w:cs="Arial"/>
          <w:i/>
          <w:sz w:val="20"/>
          <w:szCs w:val="24"/>
        </w:rPr>
        <w:t>aptus</w:t>
      </w:r>
      <w:r w:rsidRPr="00A2354D">
        <w:rPr>
          <w:rFonts w:ascii="Cambria" w:hAnsi="Cambria" w:cs="Arial"/>
          <w:sz w:val="20"/>
          <w:szCs w:val="24"/>
        </w:rPr>
        <w:t xml:space="preserve">, que significa bien dispuesto, entrelazado, unido, ligado. Ser apto significa poder ejercitar ciertas habilidades para satisfacer un tipo especial de criterio de dominio. Por ello, aptitud </w:t>
      </w:r>
      <w:r w:rsidRPr="00A2354D">
        <w:rPr>
          <w:rFonts w:ascii="Cambria" w:hAnsi="Cambria" w:cs="Arial"/>
          <w:sz w:val="20"/>
          <w:szCs w:val="24"/>
        </w:rPr>
        <w:lastRenderedPageBreak/>
        <w:t>y habilidad son conceptos relacionados entre sí. La aptitud delimita la manera en que se cumplirá un requisito, mientras que las habilidades constituyen el ejercicio mediante el cual se cumple.</w:t>
      </w:r>
    </w:p>
    <w:p w:rsidR="00204249" w:rsidRPr="00A2354D" w:rsidRDefault="00204249" w:rsidP="00053509">
      <w:pPr>
        <w:ind w:left="426" w:hanging="426"/>
        <w:jc w:val="both"/>
        <w:rPr>
          <w:rFonts w:ascii="Cambria" w:hAnsi="Cambria" w:cs="Arial"/>
          <w:b/>
          <w:sz w:val="20"/>
          <w:szCs w:val="24"/>
        </w:rPr>
      </w:pPr>
      <w:r w:rsidRPr="00A2354D">
        <w:rPr>
          <w:rFonts w:ascii="Cambria" w:hAnsi="Cambria" w:cs="Arial"/>
          <w:b/>
          <w:sz w:val="20"/>
          <w:szCs w:val="24"/>
        </w:rPr>
        <w:t xml:space="preserve">Competencia </w:t>
      </w:r>
      <w:r w:rsidRPr="00A2354D">
        <w:rPr>
          <w:rFonts w:ascii="Cambria" w:hAnsi="Cambria" w:cs="Arial"/>
          <w:sz w:val="20"/>
          <w:szCs w:val="24"/>
        </w:rPr>
        <w:t>(Fuente: UdeG, 2009, p. 153)</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t>Desempeño social complejo que expresa los conocimientos, habilidades, aptitudes y actividades de una persona dentro de una actividad específica, sea ésta especializada, de carácter técnico o profesional.</w:t>
      </w:r>
    </w:p>
    <w:p w:rsidR="00204249" w:rsidRPr="00A2354D" w:rsidRDefault="00204249" w:rsidP="00053509">
      <w:pPr>
        <w:ind w:left="426" w:hanging="426"/>
        <w:jc w:val="both"/>
        <w:rPr>
          <w:rFonts w:ascii="Cambria" w:hAnsi="Cambria" w:cs="Arial"/>
          <w:b/>
          <w:sz w:val="20"/>
          <w:szCs w:val="24"/>
        </w:rPr>
      </w:pPr>
      <w:r w:rsidRPr="00A2354D">
        <w:rPr>
          <w:rFonts w:ascii="Cambria" w:hAnsi="Cambria" w:cs="Arial"/>
          <w:b/>
          <w:sz w:val="20"/>
          <w:szCs w:val="24"/>
        </w:rPr>
        <w:t xml:space="preserve">Contenido temático </w:t>
      </w:r>
      <w:r w:rsidRPr="00A2354D">
        <w:rPr>
          <w:rFonts w:ascii="Cambria" w:hAnsi="Cambria" w:cs="Arial"/>
          <w:sz w:val="20"/>
          <w:szCs w:val="24"/>
        </w:rPr>
        <w:t>(Fuente: UdeG, 2009, p. 154)</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Es el conjunto de conocimientos de un área específica o disciplina que compone el programa de una materia o asignatura, para ser aprendido por el alumno.</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Crédito</w:t>
      </w:r>
      <w:r w:rsidRPr="00A2354D">
        <w:rPr>
          <w:rFonts w:ascii="Cambria" w:hAnsi="Cambria" w:cs="Arial"/>
          <w:sz w:val="20"/>
          <w:szCs w:val="24"/>
        </w:rPr>
        <w:t xml:space="preserve"> (Fuente: UdeG, 2009, p. 155)</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Unidad de medida para otorgar un valor simbólico al proceso de aprendizaje, el cual puede ser organizado mediante un curso, un taller, curso-taller, módulo, seminario, laboratorio o clínica, u otras actividades de aprendizaje que se desarrollan en un tiempo determinado y con una carga horaria estimada para ese proceso específico, sea en modalidad presencial o en otras modalidades educativas.</w:t>
      </w:r>
    </w:p>
    <w:p w:rsidR="00204249" w:rsidRPr="00A2354D" w:rsidRDefault="00204249" w:rsidP="00053509">
      <w:pPr>
        <w:ind w:left="426" w:hanging="426"/>
        <w:jc w:val="both"/>
        <w:rPr>
          <w:rFonts w:ascii="Cambria" w:hAnsi="Cambria" w:cs="Arial"/>
          <w:b/>
          <w:sz w:val="20"/>
          <w:szCs w:val="24"/>
        </w:rPr>
      </w:pPr>
      <w:r w:rsidRPr="00A2354D">
        <w:rPr>
          <w:rFonts w:ascii="Cambria" w:hAnsi="Cambria" w:cs="Arial"/>
          <w:b/>
          <w:sz w:val="20"/>
          <w:szCs w:val="24"/>
        </w:rPr>
        <w:t xml:space="preserve">Educación basada en competencias </w:t>
      </w:r>
      <w:r w:rsidRPr="00A2354D">
        <w:rPr>
          <w:rFonts w:ascii="Cambria" w:hAnsi="Cambria" w:cs="Arial"/>
          <w:sz w:val="20"/>
          <w:szCs w:val="24"/>
        </w:rPr>
        <w:t>(Fuente: UdeG, 2009, p. 158)</w:t>
      </w:r>
    </w:p>
    <w:p w:rsidR="007939B2" w:rsidRPr="00A2354D" w:rsidRDefault="00204249" w:rsidP="00053509">
      <w:pPr>
        <w:ind w:left="426"/>
        <w:jc w:val="both"/>
        <w:rPr>
          <w:rFonts w:ascii="Cambria" w:hAnsi="Cambria" w:cs="Arial"/>
          <w:sz w:val="20"/>
          <w:szCs w:val="24"/>
        </w:rPr>
      </w:pPr>
      <w:r w:rsidRPr="00A2354D">
        <w:rPr>
          <w:rFonts w:ascii="Cambria" w:hAnsi="Cambria" w:cs="Arial"/>
          <w:sz w:val="20"/>
          <w:szCs w:val="24"/>
        </w:rPr>
        <w:t>Es un enfoque sistemático del conocer y del desarrollo de habilidades, y se determina a partir de funciones y tareas precisas. El concepto de competencia básicamente significa saberes de ejecución. Entonces, es posible decir que son recíprocos competencia y saber: saber pensar, saber desempeñar, saber interpretar, saber actuar en diferentes escenarios, desde sí y para la sociedad (dentro de un contexto determinado). Para Gonczi (1996), la mejor manera para educar con base en competencias podría ser la de proporcionar situaciones en las que los educandos experimenten problemas verdaderos y en las que su pensamiento práctico se pruebe contra el pensamiento de otros más expertos.</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 xml:space="preserve">Evaluación </w:t>
      </w:r>
      <w:r w:rsidRPr="00A2354D">
        <w:rPr>
          <w:rFonts w:ascii="Cambria" w:hAnsi="Cambria" w:cs="Arial"/>
          <w:sz w:val="20"/>
          <w:szCs w:val="24"/>
        </w:rPr>
        <w:t>(Fuente:</w:t>
      </w:r>
      <w:r w:rsidR="004062F9">
        <w:rPr>
          <w:rFonts w:ascii="Cambria" w:hAnsi="Cambria" w:cs="Arial"/>
          <w:sz w:val="20"/>
          <w:szCs w:val="24"/>
        </w:rPr>
        <w:t xml:space="preserve"> SEMS/UdeG, 2019, pp. 26-29;</w:t>
      </w:r>
      <w:r w:rsidRPr="00A2354D">
        <w:rPr>
          <w:rFonts w:ascii="Cambria" w:hAnsi="Cambria" w:cs="Arial"/>
          <w:sz w:val="20"/>
          <w:szCs w:val="24"/>
        </w:rPr>
        <w:t xml:space="preserve"> UdeG, 2007, p. 143)</w:t>
      </w:r>
    </w:p>
    <w:p w:rsidR="00204249" w:rsidRDefault="00204249" w:rsidP="00053509">
      <w:pPr>
        <w:ind w:left="426" w:hanging="426"/>
        <w:jc w:val="both"/>
        <w:rPr>
          <w:rFonts w:ascii="Cambria" w:hAnsi="Cambria" w:cs="Arial"/>
          <w:sz w:val="20"/>
          <w:szCs w:val="24"/>
        </w:rPr>
      </w:pPr>
      <w:r w:rsidRPr="00A2354D">
        <w:rPr>
          <w:rFonts w:ascii="Cambria" w:hAnsi="Cambria" w:cs="Arial"/>
          <w:b/>
          <w:sz w:val="20"/>
          <w:szCs w:val="24"/>
        </w:rPr>
        <w:tab/>
      </w:r>
      <w:r w:rsidRPr="00A2354D">
        <w:rPr>
          <w:rFonts w:ascii="Cambria" w:hAnsi="Cambria" w:cs="Arial"/>
          <w:sz w:val="20"/>
          <w:szCs w:val="24"/>
        </w:rPr>
        <w:t>Se entiende como una actividad básicamente valorativa e investigadora y, por ello, facilitadora de cambio educativo y desarrollo profesional docente. Afecta no sólo a los procesos de aprendizaje de los alumnos, sino también a los procesos de enseñanza desarrollados por los profesores y a los proyectos curriculares en que se inscriben.</w:t>
      </w:r>
    </w:p>
    <w:p w:rsidR="004062F9" w:rsidRPr="00A2354D" w:rsidRDefault="004062F9" w:rsidP="00053509">
      <w:pPr>
        <w:ind w:left="426" w:hanging="426"/>
        <w:jc w:val="both"/>
        <w:rPr>
          <w:rFonts w:ascii="Cambria" w:hAnsi="Cambria" w:cs="Arial"/>
          <w:sz w:val="20"/>
          <w:szCs w:val="24"/>
        </w:rPr>
      </w:pPr>
      <w:r>
        <w:rPr>
          <w:rFonts w:ascii="Cambria" w:hAnsi="Cambria" w:cs="Arial"/>
          <w:sz w:val="20"/>
          <w:szCs w:val="24"/>
        </w:rPr>
        <w:tab/>
        <w:t>“</w:t>
      </w:r>
      <w:r w:rsidRPr="004062F9">
        <w:rPr>
          <w:rFonts w:ascii="Cambria" w:hAnsi="Cambria" w:cs="Arial"/>
          <w:sz w:val="20"/>
          <w:szCs w:val="24"/>
        </w:rPr>
        <w:t>Los criterios de evaluación son las orientaciones generales para desarrollar las estrategias</w:t>
      </w:r>
      <w:r>
        <w:rPr>
          <w:rFonts w:ascii="Cambria" w:hAnsi="Cambria" w:cs="Arial"/>
          <w:sz w:val="20"/>
          <w:szCs w:val="24"/>
        </w:rPr>
        <w:t xml:space="preserve"> </w:t>
      </w:r>
      <w:r w:rsidRPr="004062F9">
        <w:rPr>
          <w:rFonts w:ascii="Cambria" w:hAnsi="Cambria" w:cs="Arial"/>
          <w:sz w:val="20"/>
          <w:szCs w:val="24"/>
        </w:rPr>
        <w:t>de evaluación, es decir, los aspectos que deben tomarse en cuenta para recabar las evidencias</w:t>
      </w:r>
      <w:r>
        <w:rPr>
          <w:rFonts w:ascii="Cambria" w:hAnsi="Cambria" w:cs="Arial"/>
          <w:sz w:val="20"/>
          <w:szCs w:val="24"/>
        </w:rPr>
        <w:t xml:space="preserve"> </w:t>
      </w:r>
      <w:r w:rsidRPr="004062F9">
        <w:rPr>
          <w:rFonts w:ascii="Cambria" w:hAnsi="Cambria" w:cs="Arial"/>
          <w:sz w:val="20"/>
          <w:szCs w:val="24"/>
        </w:rPr>
        <w:t>de aprendizaje de los estudiantes. Estos criterios deberán hacer explícito: el propósito de la</w:t>
      </w:r>
      <w:r>
        <w:rPr>
          <w:rFonts w:ascii="Cambria" w:hAnsi="Cambria" w:cs="Arial"/>
          <w:sz w:val="20"/>
          <w:szCs w:val="24"/>
        </w:rPr>
        <w:t xml:space="preserve"> </w:t>
      </w:r>
      <w:r w:rsidRPr="004062F9">
        <w:rPr>
          <w:rFonts w:ascii="Cambria" w:hAnsi="Cambria" w:cs="Arial"/>
          <w:sz w:val="20"/>
          <w:szCs w:val="24"/>
        </w:rPr>
        <w:t>evaluación, los contenidos, el o los métodos</w:t>
      </w:r>
      <w:r>
        <w:rPr>
          <w:rFonts w:ascii="Cambria" w:hAnsi="Cambria" w:cs="Arial"/>
          <w:sz w:val="20"/>
          <w:szCs w:val="24"/>
        </w:rPr>
        <w:t>” (SEMS/UdeG, 2019, p.29)</w:t>
      </w:r>
      <w:r w:rsidRPr="004062F9">
        <w:rPr>
          <w:rFonts w:ascii="Cambria" w:hAnsi="Cambria" w:cs="Arial"/>
          <w:sz w:val="20"/>
          <w:szCs w:val="24"/>
        </w:rPr>
        <w:t>.</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Evaluación final</w:t>
      </w:r>
      <w:r w:rsidRPr="00A2354D">
        <w:rPr>
          <w:rFonts w:ascii="Cambria" w:hAnsi="Cambria" w:cs="Arial"/>
          <w:sz w:val="20"/>
          <w:szCs w:val="24"/>
        </w:rPr>
        <w:t xml:space="preserve"> (Fuente: Reglamento general de evaluación y promoción de alumnos, Art. 13.)</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 xml:space="preserve">Evaluación que pretende conocer y comprobar el logro de los objetivos alcanzados durante el proceso educativo; se basa en una constatación de los niveles de aprendizaje conseguidos por el alumno. </w:t>
      </w:r>
    </w:p>
    <w:p w:rsidR="00204249" w:rsidRPr="00A2354D" w:rsidRDefault="00204249" w:rsidP="00053509">
      <w:pPr>
        <w:jc w:val="both"/>
        <w:rPr>
          <w:rFonts w:ascii="Cambria" w:hAnsi="Cambria" w:cs="Arial"/>
          <w:sz w:val="20"/>
          <w:szCs w:val="24"/>
        </w:rPr>
      </w:pPr>
      <w:r w:rsidRPr="00A2354D">
        <w:rPr>
          <w:rFonts w:ascii="Cambria" w:hAnsi="Cambria" w:cs="Arial"/>
          <w:b/>
          <w:sz w:val="20"/>
          <w:szCs w:val="24"/>
        </w:rPr>
        <w:t>Evaluación formativa</w:t>
      </w:r>
      <w:r w:rsidRPr="00A2354D">
        <w:rPr>
          <w:rFonts w:ascii="Cambria" w:hAnsi="Cambria" w:cs="Arial"/>
          <w:sz w:val="20"/>
          <w:szCs w:val="24"/>
        </w:rPr>
        <w:t xml:space="preserve"> (Fuente: </w:t>
      </w:r>
      <w:r w:rsidR="004062F9">
        <w:rPr>
          <w:rFonts w:ascii="Cambria" w:hAnsi="Cambria" w:cs="Arial"/>
          <w:sz w:val="20"/>
          <w:szCs w:val="24"/>
        </w:rPr>
        <w:t>SEMS/UdeG, 201</w:t>
      </w:r>
      <w:r w:rsidRPr="00A2354D">
        <w:rPr>
          <w:rFonts w:ascii="Cambria" w:hAnsi="Cambria" w:cs="Arial"/>
          <w:sz w:val="20"/>
          <w:szCs w:val="24"/>
        </w:rPr>
        <w:t xml:space="preserve">9, p. </w:t>
      </w:r>
      <w:r w:rsidR="004062F9">
        <w:rPr>
          <w:rFonts w:ascii="Cambria" w:hAnsi="Cambria" w:cs="Arial"/>
          <w:sz w:val="20"/>
          <w:szCs w:val="24"/>
        </w:rPr>
        <w:t>27</w:t>
      </w:r>
      <w:r w:rsidRPr="00A2354D">
        <w:rPr>
          <w:rFonts w:ascii="Cambria" w:hAnsi="Cambria" w:cs="Arial"/>
          <w:sz w:val="20"/>
          <w:szCs w:val="24"/>
        </w:rPr>
        <w:t>)</w:t>
      </w:r>
    </w:p>
    <w:p w:rsidR="00204249" w:rsidRPr="00A2354D" w:rsidRDefault="004062F9" w:rsidP="00053509">
      <w:pPr>
        <w:ind w:left="426"/>
        <w:jc w:val="both"/>
        <w:rPr>
          <w:rFonts w:ascii="Cambria" w:hAnsi="Cambria" w:cs="Arial"/>
          <w:sz w:val="20"/>
          <w:szCs w:val="24"/>
        </w:rPr>
      </w:pPr>
      <w:r>
        <w:rPr>
          <w:rFonts w:ascii="Cambria" w:hAnsi="Cambria" w:cs="Arial"/>
          <w:sz w:val="20"/>
          <w:szCs w:val="24"/>
        </w:rPr>
        <w:t>“</w:t>
      </w:r>
      <w:r w:rsidRPr="004062F9">
        <w:rPr>
          <w:rFonts w:ascii="Cambria" w:hAnsi="Cambria" w:cs="Arial"/>
          <w:sz w:val="20"/>
          <w:szCs w:val="24"/>
        </w:rPr>
        <w:t>La evaluación formativa consiste en valorar el progreso del alumno</w:t>
      </w:r>
      <w:r>
        <w:rPr>
          <w:rFonts w:ascii="Cambria" w:hAnsi="Cambria" w:cs="Arial"/>
          <w:sz w:val="20"/>
          <w:szCs w:val="24"/>
        </w:rPr>
        <w:t xml:space="preserve"> </w:t>
      </w:r>
      <w:r w:rsidRPr="004062F9">
        <w:rPr>
          <w:rFonts w:ascii="Cambria" w:hAnsi="Cambria" w:cs="Arial"/>
          <w:sz w:val="20"/>
          <w:szCs w:val="24"/>
        </w:rPr>
        <w:t>de forma permanente e interactiva, permite identificar los avances logrados y advertir las</w:t>
      </w:r>
      <w:r>
        <w:rPr>
          <w:rFonts w:ascii="Cambria" w:hAnsi="Cambria" w:cs="Arial"/>
          <w:sz w:val="20"/>
          <w:szCs w:val="24"/>
        </w:rPr>
        <w:t xml:space="preserve"> </w:t>
      </w:r>
      <w:r w:rsidRPr="004062F9">
        <w:rPr>
          <w:rFonts w:ascii="Cambria" w:hAnsi="Cambria" w:cs="Arial"/>
          <w:sz w:val="20"/>
          <w:szCs w:val="24"/>
        </w:rPr>
        <w:t>dificultades que encuentra durante el proceso. Su finalidad es mejorar, corregir o reajustar</w:t>
      </w:r>
      <w:r>
        <w:rPr>
          <w:rFonts w:ascii="Cambria" w:hAnsi="Cambria" w:cs="Arial"/>
          <w:sz w:val="20"/>
          <w:szCs w:val="24"/>
        </w:rPr>
        <w:t xml:space="preserve"> </w:t>
      </w:r>
      <w:r w:rsidRPr="004062F9">
        <w:rPr>
          <w:rFonts w:ascii="Cambria" w:hAnsi="Cambria" w:cs="Arial"/>
          <w:sz w:val="20"/>
          <w:szCs w:val="24"/>
        </w:rPr>
        <w:t xml:space="preserve">los factores del ambiente de aprendizaje y las estrategias </w:t>
      </w:r>
      <w:r w:rsidRPr="004062F9">
        <w:rPr>
          <w:rFonts w:ascii="Cambria" w:hAnsi="Cambria" w:cs="Arial"/>
          <w:sz w:val="20"/>
          <w:szCs w:val="24"/>
        </w:rPr>
        <w:lastRenderedPageBreak/>
        <w:t>propuestas, tomando en cuenta el</w:t>
      </w:r>
      <w:r>
        <w:rPr>
          <w:rFonts w:ascii="Cambria" w:hAnsi="Cambria" w:cs="Arial"/>
          <w:sz w:val="20"/>
          <w:szCs w:val="24"/>
        </w:rPr>
        <w:t xml:space="preserve"> </w:t>
      </w:r>
      <w:r w:rsidRPr="004062F9">
        <w:rPr>
          <w:rFonts w:ascii="Cambria" w:hAnsi="Cambria" w:cs="Arial"/>
          <w:sz w:val="20"/>
          <w:szCs w:val="24"/>
        </w:rPr>
        <w:t>avance del alumno, implica una reflexión y un diálogo del docente con sus estudiantes acerca de los resultados obtenidos, dificultades enfrentadas y aspectos que facilitaron la tarea;</w:t>
      </w:r>
      <w:r>
        <w:rPr>
          <w:rFonts w:ascii="Cambria" w:hAnsi="Cambria" w:cs="Arial"/>
          <w:sz w:val="20"/>
          <w:szCs w:val="24"/>
        </w:rPr>
        <w:t xml:space="preserve"> </w:t>
      </w:r>
      <w:r w:rsidRPr="004062F9">
        <w:rPr>
          <w:rFonts w:ascii="Cambria" w:hAnsi="Cambria" w:cs="Arial"/>
          <w:sz w:val="20"/>
          <w:szCs w:val="24"/>
        </w:rPr>
        <w:t>permite estimar la eficacia de las estrategias de aprendizaje planteadas por el docente para</w:t>
      </w:r>
      <w:r>
        <w:rPr>
          <w:rFonts w:ascii="Cambria" w:hAnsi="Cambria" w:cs="Arial"/>
          <w:sz w:val="20"/>
          <w:szCs w:val="24"/>
        </w:rPr>
        <w:t xml:space="preserve"> </w:t>
      </w:r>
      <w:r w:rsidRPr="004062F9">
        <w:rPr>
          <w:rFonts w:ascii="Cambria" w:hAnsi="Cambria" w:cs="Arial"/>
          <w:sz w:val="20"/>
          <w:szCs w:val="24"/>
        </w:rPr>
        <w:t>mejorarlas y favorece en el alumno el desarrollo de la metacognición y autonomía</w:t>
      </w:r>
      <w:r>
        <w:rPr>
          <w:rFonts w:ascii="Cambria" w:hAnsi="Cambria" w:cs="Arial"/>
          <w:sz w:val="20"/>
          <w:szCs w:val="24"/>
        </w:rPr>
        <w:t>”</w:t>
      </w:r>
      <w:r w:rsidRPr="004062F9">
        <w:rPr>
          <w:rFonts w:ascii="Cambria" w:hAnsi="Cambria" w:cs="Arial"/>
          <w:sz w:val="20"/>
          <w:szCs w:val="24"/>
        </w:rPr>
        <w:t>.</w:t>
      </w:r>
    </w:p>
    <w:p w:rsidR="00204249" w:rsidRPr="00A2354D" w:rsidRDefault="00204249" w:rsidP="00053509">
      <w:pPr>
        <w:jc w:val="both"/>
        <w:rPr>
          <w:rFonts w:ascii="Cambria" w:hAnsi="Cambria" w:cs="Arial"/>
          <w:b/>
          <w:sz w:val="20"/>
          <w:szCs w:val="24"/>
        </w:rPr>
      </w:pPr>
      <w:r w:rsidRPr="00A2354D">
        <w:rPr>
          <w:rFonts w:ascii="Cambria" w:hAnsi="Cambria" w:cs="Arial"/>
          <w:b/>
          <w:sz w:val="20"/>
          <w:szCs w:val="24"/>
        </w:rPr>
        <w:t>Evidencia de aprendizaje</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Manifestación objetiva del aprendizaje que se concreta en la realización de ciertas tareas o en la elaboración de productos que evidencien los saberes de diferentes tipos (saber, saber hacer, saber ser, saber pensar).</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 xml:space="preserve">Habilidad </w:t>
      </w:r>
      <w:r w:rsidRPr="00A2354D">
        <w:rPr>
          <w:rFonts w:ascii="Cambria" w:hAnsi="Cambria" w:cs="Arial"/>
          <w:sz w:val="20"/>
          <w:szCs w:val="24"/>
        </w:rPr>
        <w:t>(Fuente: Ribes, 2006, p. 20)</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 xml:space="preserve">Proviene del latín </w:t>
      </w:r>
      <w:r w:rsidRPr="00A2354D">
        <w:rPr>
          <w:rFonts w:ascii="Cambria" w:hAnsi="Cambria" w:cs="Arial"/>
          <w:i/>
          <w:sz w:val="20"/>
          <w:szCs w:val="24"/>
        </w:rPr>
        <w:t>habere</w:t>
      </w:r>
      <w:r w:rsidRPr="00A2354D">
        <w:rPr>
          <w:rFonts w:ascii="Cambria" w:hAnsi="Cambria" w:cs="Arial"/>
          <w:sz w:val="20"/>
          <w:szCs w:val="24"/>
        </w:rPr>
        <w:t xml:space="preserve"> que significa tener, poseer. De este término se deriva </w:t>
      </w:r>
      <w:r w:rsidRPr="00A2354D">
        <w:rPr>
          <w:rFonts w:ascii="Cambria" w:hAnsi="Cambria" w:cs="Arial"/>
          <w:i/>
          <w:sz w:val="20"/>
          <w:szCs w:val="24"/>
        </w:rPr>
        <w:t>habilis</w:t>
      </w:r>
      <w:r w:rsidRPr="00A2354D">
        <w:rPr>
          <w:rFonts w:ascii="Cambria" w:hAnsi="Cambria" w:cs="Arial"/>
          <w:sz w:val="20"/>
          <w:szCs w:val="24"/>
        </w:rPr>
        <w:t xml:space="preserve">, relacionado con aquello que es manejable, bien ajustado, acomodado, manipulado para algo. Es decir, las habilidades se refieren a lo que se hace con eficacia. El hacer con eficacia incluye cuando menos dos aspectos: por una parte, un conjunto de respuestas específicas y, por otra parte, una situación sobre la cual las respuestas deben producir un efecto y obtenerse un resultado. Una habilidad, por consiguiente, puede concebirse como un arreglo pertinente de las respuestas específicas para producir un efecto o resultado. </w:t>
      </w:r>
    </w:p>
    <w:p w:rsidR="00204249" w:rsidRPr="00A2354D" w:rsidRDefault="00204249" w:rsidP="00053509">
      <w:pPr>
        <w:ind w:left="426" w:hanging="426"/>
        <w:jc w:val="both"/>
        <w:rPr>
          <w:rFonts w:ascii="Cambria" w:hAnsi="Cambria" w:cs="Arial"/>
          <w:b/>
          <w:sz w:val="20"/>
          <w:szCs w:val="24"/>
        </w:rPr>
      </w:pPr>
      <w:r w:rsidRPr="00A2354D">
        <w:rPr>
          <w:rFonts w:ascii="Cambria" w:hAnsi="Cambria" w:cs="Arial"/>
          <w:b/>
          <w:sz w:val="20"/>
          <w:szCs w:val="24"/>
        </w:rPr>
        <w:t xml:space="preserve">Objetivo </w:t>
      </w:r>
      <w:r w:rsidRPr="00A2354D">
        <w:rPr>
          <w:rFonts w:ascii="Cambria" w:hAnsi="Cambria" w:cs="Arial"/>
          <w:sz w:val="20"/>
          <w:szCs w:val="24"/>
        </w:rPr>
        <w:t>(Fuente: UdeG, 2009, p. 163)</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Elemento programático que identifica la finalidad hacia la cual deben dirigirse los recursos y esfuerzos para dar cumplimiento a la misión, tratándose de una organización, o a los propósitos institucionales, si se trata de las categorías programáticas. Expresión cualitativa de un propósito en un periodo determinado; el objetivo debe responder a la pregunta "qué" y "para qué". En programación es el conjunto de resultados cualitativos que el programa se propone alcanzar a través de determinadas acciones.</w:t>
      </w:r>
    </w:p>
    <w:p w:rsidR="00204249" w:rsidRPr="00A2354D" w:rsidRDefault="00204249" w:rsidP="00053509">
      <w:pPr>
        <w:ind w:left="426" w:hanging="426"/>
        <w:jc w:val="both"/>
        <w:rPr>
          <w:rFonts w:ascii="Cambria" w:hAnsi="Cambria" w:cs="Arial"/>
          <w:b/>
          <w:sz w:val="20"/>
          <w:szCs w:val="24"/>
        </w:rPr>
      </w:pPr>
      <w:r w:rsidRPr="00A2354D">
        <w:rPr>
          <w:rFonts w:ascii="Cambria" w:hAnsi="Cambria" w:cs="Arial"/>
          <w:b/>
          <w:sz w:val="20"/>
          <w:szCs w:val="24"/>
        </w:rPr>
        <w:t>Producto de aprendizaje</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sz w:val="20"/>
          <w:szCs w:val="24"/>
        </w:rPr>
        <w:tab/>
        <w:t>Se refiere a la forma en que se manifiesta lo “aprehendido” por el alumno después de interactuar con un objeto de conocimiento en un ambiente de aprendizaje particular. Pueden ser ensayos, resúmenes de lectura, mapa conceptual, reportes de investigación, cuestionarios, problemas resueltos, análisis de casos, presentaciones, cuadros sinópticos, etc.</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Saber</w:t>
      </w:r>
      <w:r w:rsidRPr="00A2354D">
        <w:rPr>
          <w:rFonts w:ascii="Cambria" w:hAnsi="Cambria" w:cs="Arial"/>
          <w:sz w:val="20"/>
          <w:szCs w:val="24"/>
        </w:rPr>
        <w:t xml:space="preserve"> (Fuente: UdeG, 2007, p. 40)</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Capacidades para aprehender y generar conocimiento.</w:t>
      </w:r>
    </w:p>
    <w:p w:rsidR="00204249" w:rsidRPr="00A2354D" w:rsidRDefault="00204249" w:rsidP="00053509">
      <w:pPr>
        <w:ind w:left="426" w:hanging="426"/>
        <w:jc w:val="both"/>
        <w:rPr>
          <w:rFonts w:ascii="Cambria" w:hAnsi="Cambria" w:cs="Arial"/>
          <w:sz w:val="20"/>
          <w:szCs w:val="24"/>
        </w:rPr>
      </w:pPr>
      <w:r w:rsidRPr="00A2354D">
        <w:rPr>
          <w:rFonts w:ascii="Cambria" w:hAnsi="Cambria" w:cs="Arial"/>
          <w:b/>
          <w:sz w:val="20"/>
          <w:szCs w:val="24"/>
        </w:rPr>
        <w:t>Saber hacer</w:t>
      </w:r>
      <w:r w:rsidRPr="00A2354D">
        <w:rPr>
          <w:rFonts w:ascii="Cambria" w:hAnsi="Cambria" w:cs="Arial"/>
          <w:sz w:val="20"/>
          <w:szCs w:val="24"/>
        </w:rPr>
        <w:t xml:space="preserve"> (Fuente: UdeG, 2007, p. 40)</w:t>
      </w:r>
    </w:p>
    <w:p w:rsidR="00204249" w:rsidRPr="00A2354D" w:rsidRDefault="00204249" w:rsidP="00053509">
      <w:pPr>
        <w:ind w:left="426"/>
        <w:jc w:val="both"/>
        <w:rPr>
          <w:rFonts w:ascii="Cambria" w:hAnsi="Cambria" w:cs="Arial"/>
          <w:sz w:val="20"/>
          <w:szCs w:val="24"/>
        </w:rPr>
      </w:pPr>
      <w:r w:rsidRPr="00A2354D">
        <w:rPr>
          <w:rFonts w:ascii="Cambria" w:hAnsi="Cambria" w:cs="Arial"/>
          <w:sz w:val="20"/>
          <w:szCs w:val="24"/>
        </w:rPr>
        <w:t>Aplicación de conocimientos, habilidades y destrezas para resolver con calidad y pertinencia los retos que la vida profesional le demanden.</w:t>
      </w:r>
    </w:p>
    <w:p w:rsidR="00AC34E5" w:rsidRDefault="00AC34E5">
      <w:pPr>
        <w:spacing w:after="0" w:line="240" w:lineRule="auto"/>
        <w:rPr>
          <w:rFonts w:ascii="Cambria" w:hAnsi="Cambria" w:cs="Arial"/>
          <w:b/>
          <w:sz w:val="20"/>
          <w:szCs w:val="24"/>
        </w:rPr>
      </w:pPr>
      <w:r>
        <w:rPr>
          <w:rFonts w:ascii="Cambria" w:hAnsi="Cambria" w:cs="Arial"/>
          <w:b/>
          <w:sz w:val="20"/>
          <w:szCs w:val="24"/>
        </w:rPr>
        <w:br w:type="page"/>
      </w:r>
    </w:p>
    <w:p w:rsidR="00AC34E5" w:rsidRDefault="00204249" w:rsidP="00AC34E5">
      <w:pPr>
        <w:ind w:left="426" w:hanging="426"/>
        <w:jc w:val="both"/>
        <w:rPr>
          <w:rFonts w:ascii="Cambria" w:hAnsi="Cambria" w:cs="Arial"/>
          <w:sz w:val="20"/>
          <w:szCs w:val="24"/>
        </w:rPr>
      </w:pPr>
      <w:r w:rsidRPr="00A2354D">
        <w:rPr>
          <w:rFonts w:ascii="Cambria" w:hAnsi="Cambria" w:cs="Arial"/>
          <w:b/>
          <w:sz w:val="20"/>
          <w:szCs w:val="24"/>
        </w:rPr>
        <w:lastRenderedPageBreak/>
        <w:t>Saber ser</w:t>
      </w:r>
      <w:r w:rsidRPr="00A2354D">
        <w:rPr>
          <w:rFonts w:ascii="Cambria" w:hAnsi="Cambria" w:cs="Arial"/>
          <w:sz w:val="20"/>
          <w:szCs w:val="24"/>
        </w:rPr>
        <w:t xml:space="preserve"> (Fuente: UdeG, 2007, p. 40)</w:t>
      </w:r>
    </w:p>
    <w:p w:rsidR="00204249" w:rsidRPr="00A2354D" w:rsidRDefault="00204249" w:rsidP="00AC34E5">
      <w:pPr>
        <w:ind w:left="426" w:hanging="426"/>
        <w:jc w:val="both"/>
        <w:rPr>
          <w:rFonts w:ascii="Cambria" w:hAnsi="Cambria" w:cs="Arial"/>
          <w:sz w:val="20"/>
          <w:szCs w:val="24"/>
        </w:rPr>
      </w:pPr>
      <w:r w:rsidRPr="00A2354D">
        <w:rPr>
          <w:rFonts w:ascii="Cambria" w:hAnsi="Cambria" w:cs="Arial"/>
          <w:sz w:val="20"/>
          <w:szCs w:val="24"/>
        </w:rPr>
        <w:t>Se refiere al modo de ejercer una actividad humana social en donde se responde de manera congruente a principios éticos, valores y atributos de la condición humana en un esfuerzo para cohabitar y convivir.</w:t>
      </w:r>
    </w:p>
    <w:p w:rsidR="00AC34E5" w:rsidRDefault="00204249" w:rsidP="00AC34E5">
      <w:pPr>
        <w:spacing w:after="0" w:line="240" w:lineRule="auto"/>
        <w:rPr>
          <w:rFonts w:ascii="Cambria" w:hAnsi="Cambria" w:cs="Arial"/>
          <w:b/>
          <w:sz w:val="20"/>
          <w:szCs w:val="24"/>
        </w:rPr>
      </w:pPr>
      <w:r w:rsidRPr="00A2354D">
        <w:rPr>
          <w:rFonts w:ascii="Cambria" w:hAnsi="Cambria" w:cs="Arial"/>
          <w:b/>
          <w:sz w:val="20"/>
          <w:szCs w:val="24"/>
        </w:rPr>
        <w:t>Tarea</w:t>
      </w:r>
    </w:p>
    <w:p w:rsidR="00204249" w:rsidRPr="00AC34E5" w:rsidRDefault="00204249" w:rsidP="00AC34E5">
      <w:pPr>
        <w:ind w:left="426"/>
        <w:jc w:val="both"/>
        <w:rPr>
          <w:rFonts w:ascii="Cambria" w:hAnsi="Cambria" w:cs="Arial"/>
          <w:b/>
          <w:sz w:val="20"/>
          <w:szCs w:val="24"/>
        </w:rPr>
      </w:pPr>
      <w:r w:rsidRPr="00A2354D">
        <w:rPr>
          <w:rFonts w:ascii="Cambria" w:hAnsi="Cambria" w:cs="Arial"/>
          <w:sz w:val="20"/>
          <w:szCs w:val="24"/>
        </w:rPr>
        <w:t>Hace referencia a aquello que una persona debe realizar. En el ámbito educativo, una tarea de aprendizaje prescribe qué hacer, de qué manera y en qué orden deben ejecutarse una serie de acciones para promover que el estudiante aprenda.</w:t>
      </w:r>
    </w:p>
    <w:p w:rsidR="00204249" w:rsidRPr="00A2354D" w:rsidRDefault="00B378B6" w:rsidP="00053509">
      <w:pPr>
        <w:ind w:left="426" w:hanging="426"/>
        <w:jc w:val="both"/>
        <w:rPr>
          <w:rFonts w:ascii="Cambria" w:hAnsi="Cambria" w:cs="Arial"/>
          <w:b/>
          <w:sz w:val="20"/>
          <w:szCs w:val="24"/>
        </w:rPr>
      </w:pPr>
      <w:r>
        <w:rPr>
          <w:rFonts w:ascii="Cambria" w:hAnsi="Cambria" w:cs="Arial"/>
          <w:b/>
          <w:sz w:val="20"/>
          <w:szCs w:val="24"/>
        </w:rPr>
        <w:t xml:space="preserve">Unidad de aprendizaje </w:t>
      </w:r>
      <w:r w:rsidR="00204249" w:rsidRPr="00A2354D">
        <w:rPr>
          <w:rFonts w:ascii="Cambria" w:hAnsi="Cambria" w:cs="Arial"/>
          <w:sz w:val="20"/>
          <w:szCs w:val="24"/>
        </w:rPr>
        <w:t>(Fuente: UdeG, 2009, p. 166)</w:t>
      </w:r>
    </w:p>
    <w:p w:rsidR="00A2354D" w:rsidRPr="00A2354D" w:rsidRDefault="00204249" w:rsidP="00AC34E5">
      <w:pPr>
        <w:ind w:left="426" w:hanging="426"/>
        <w:jc w:val="both"/>
        <w:rPr>
          <w:rFonts w:ascii="Cambria" w:hAnsi="Cambria" w:cs="Arial"/>
          <w:sz w:val="20"/>
          <w:szCs w:val="24"/>
        </w:rPr>
      </w:pPr>
      <w:r w:rsidRPr="00A2354D">
        <w:rPr>
          <w:rFonts w:ascii="Cambria" w:hAnsi="Cambria" w:cs="Arial"/>
          <w:sz w:val="20"/>
          <w:szCs w:val="24"/>
        </w:rPr>
        <w:tab/>
        <w:t>Conjunto organizado y programado de conocimientos, objetivos y procedimientos de evaluación, con una descripción graduada, jerarquizada y articulada de los elementos que se pueden presentar en sus distintos tipos como: curso, taller, curso/taller, seminario</w:t>
      </w:r>
      <w:r w:rsidR="00AC34E5">
        <w:rPr>
          <w:rFonts w:ascii="Cambria" w:hAnsi="Cambria" w:cs="Arial"/>
          <w:sz w:val="20"/>
          <w:szCs w:val="24"/>
        </w:rPr>
        <w:t>, laboratorio, clínica o módul</w:t>
      </w:r>
    </w:p>
    <w:p w:rsidR="00204249" w:rsidRPr="00A2354D" w:rsidRDefault="00204249" w:rsidP="00204249">
      <w:pPr>
        <w:ind w:left="426" w:hanging="426"/>
        <w:rPr>
          <w:rFonts w:ascii="Cambria" w:hAnsi="Cambria" w:cs="Arial"/>
          <w:b/>
          <w:sz w:val="20"/>
          <w:szCs w:val="24"/>
        </w:rPr>
      </w:pPr>
      <w:r w:rsidRPr="00A2354D">
        <w:rPr>
          <w:rFonts w:ascii="Cambria" w:hAnsi="Cambria" w:cs="Arial"/>
          <w:b/>
          <w:sz w:val="20"/>
          <w:szCs w:val="24"/>
        </w:rPr>
        <w:t>Valores</w:t>
      </w:r>
    </w:p>
    <w:p w:rsidR="00204249" w:rsidRPr="00A2354D" w:rsidRDefault="00204249" w:rsidP="00204249">
      <w:pPr>
        <w:ind w:left="426" w:hanging="426"/>
        <w:rPr>
          <w:rFonts w:ascii="Cambria" w:hAnsi="Cambria" w:cs="Arial"/>
          <w:sz w:val="20"/>
          <w:szCs w:val="24"/>
        </w:rPr>
      </w:pPr>
      <w:r w:rsidRPr="00A2354D">
        <w:rPr>
          <w:rFonts w:ascii="Cambria" w:hAnsi="Cambria" w:cs="Arial"/>
          <w:sz w:val="20"/>
          <w:szCs w:val="24"/>
        </w:rPr>
        <w:tab/>
        <w:t>El valor es una cualidad que confiere a las cosas, hechos o personas una estimación, ya sea positiva o negativa.</w:t>
      </w:r>
      <w:r w:rsidRPr="00A2354D">
        <w:rPr>
          <w:rFonts w:ascii="Cambria" w:hAnsi="Cambria" w:cs="Arial"/>
          <w:sz w:val="20"/>
          <w:szCs w:val="24"/>
        </w:rPr>
        <w:tab/>
      </w:r>
    </w:p>
    <w:p w:rsidR="00AC34E5" w:rsidRDefault="00AC34E5">
      <w:pPr>
        <w:spacing w:after="0" w:line="240" w:lineRule="auto"/>
        <w:rPr>
          <w:rFonts w:ascii="Cambria" w:hAnsi="Cambria" w:cs="Arial"/>
          <w:b/>
          <w:sz w:val="20"/>
          <w:szCs w:val="24"/>
        </w:rPr>
      </w:pPr>
      <w:r>
        <w:rPr>
          <w:rFonts w:ascii="Cambria" w:hAnsi="Cambria" w:cs="Arial"/>
          <w:b/>
          <w:sz w:val="20"/>
          <w:szCs w:val="24"/>
        </w:rPr>
        <w:br w:type="page"/>
      </w:r>
    </w:p>
    <w:p w:rsidR="00AC34E5" w:rsidRDefault="00AC34E5" w:rsidP="00C963E9">
      <w:pPr>
        <w:pStyle w:val="Ttulo1"/>
        <w:tabs>
          <w:tab w:val="left" w:pos="8250"/>
        </w:tabs>
        <w:rPr>
          <w:rFonts w:ascii="Cambria" w:hAnsi="Cambria"/>
          <w:sz w:val="28"/>
        </w:rPr>
      </w:pPr>
      <w:r w:rsidRPr="00AC34E5">
        <w:rPr>
          <w:rFonts w:ascii="Cambria" w:hAnsi="Cambria"/>
          <w:sz w:val="28"/>
        </w:rPr>
        <w:lastRenderedPageBreak/>
        <w:t>ANEXO</w:t>
      </w:r>
      <w:r>
        <w:rPr>
          <w:rFonts w:ascii="Cambria" w:hAnsi="Cambria"/>
          <w:sz w:val="28"/>
        </w:rPr>
        <w:t xml:space="preserve"> 1</w:t>
      </w:r>
      <w:r w:rsidR="000A739D">
        <w:rPr>
          <w:rFonts w:ascii="Cambria" w:hAnsi="Cambria"/>
          <w:sz w:val="28"/>
        </w:rPr>
        <w:t>.</w:t>
      </w:r>
      <w:r w:rsidR="00BC79D7">
        <w:rPr>
          <w:rFonts w:ascii="Cambria" w:hAnsi="Cambria"/>
          <w:sz w:val="28"/>
        </w:rPr>
        <w:t xml:space="preserve"> SEGUIMIENTO Y MONITOREO DE CURSOS EN LINEA</w:t>
      </w:r>
      <w:r w:rsidR="00C963E9">
        <w:rPr>
          <w:rFonts w:ascii="Cambria" w:hAnsi="Cambria"/>
          <w:sz w:val="28"/>
        </w:rPr>
        <w:tab/>
      </w:r>
    </w:p>
    <w:p w:rsidR="00C963E9" w:rsidRPr="00C963E9" w:rsidRDefault="00C963E9" w:rsidP="00C963E9"/>
    <w:p w:rsidR="00C963E9" w:rsidRDefault="00C963E9" w:rsidP="00C963E9">
      <w:pPr>
        <w:pStyle w:val="NormalWeb"/>
        <w:spacing w:before="0" w:beforeAutospacing="0" w:after="0" w:afterAutospacing="0"/>
        <w:jc w:val="both"/>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El monitoreo consiste en realizar un seguimiento peri</w:t>
      </w:r>
      <w:r>
        <w:rPr>
          <w:rFonts w:asciiTheme="minorHAnsi" w:eastAsiaTheme="minorEastAsia" w:hAnsi="Calibri" w:cstheme="minorBidi"/>
          <w:color w:val="000000" w:themeColor="text1"/>
          <w:kern w:val="24"/>
          <w:lang w:val="es-MX"/>
        </w:rPr>
        <w:t>ó</w:t>
      </w:r>
      <w:r>
        <w:rPr>
          <w:rFonts w:asciiTheme="minorHAnsi" w:eastAsiaTheme="minorEastAsia" w:hAnsi="Calibri" w:cstheme="minorBidi"/>
          <w:color w:val="000000" w:themeColor="text1"/>
          <w:kern w:val="24"/>
          <w:lang w:val="es-MX"/>
        </w:rPr>
        <w:t>dico de las actividades fundamentales de los cursos en l</w:t>
      </w:r>
      <w:r>
        <w:rPr>
          <w:rFonts w:asciiTheme="minorHAnsi" w:eastAsiaTheme="minorEastAsia" w:hAnsi="Calibri" w:cstheme="minorBidi"/>
          <w:color w:val="000000" w:themeColor="text1"/>
          <w:kern w:val="24"/>
          <w:lang w:val="es-MX"/>
        </w:rPr>
        <w:t>í</w:t>
      </w:r>
      <w:r>
        <w:rPr>
          <w:rFonts w:asciiTheme="minorHAnsi" w:eastAsiaTheme="minorEastAsia" w:hAnsi="Calibri" w:cstheme="minorBidi"/>
          <w:color w:val="000000" w:themeColor="text1"/>
          <w:kern w:val="24"/>
          <w:lang w:val="es-MX"/>
        </w:rPr>
        <w:t>nea para garantizar la adecuada atenci</w:t>
      </w:r>
      <w:r>
        <w:rPr>
          <w:rFonts w:asciiTheme="minorHAnsi" w:eastAsiaTheme="minorEastAsia" w:hAnsi="Calibri" w:cstheme="minorBidi"/>
          <w:color w:val="000000" w:themeColor="text1"/>
          <w:kern w:val="24"/>
          <w:lang w:val="es-MX"/>
        </w:rPr>
        <w:t>ó</w:t>
      </w:r>
      <w:r>
        <w:rPr>
          <w:rFonts w:asciiTheme="minorHAnsi" w:eastAsiaTheme="minorEastAsia" w:hAnsi="Calibri" w:cstheme="minorBidi"/>
          <w:color w:val="000000" w:themeColor="text1"/>
          <w:kern w:val="24"/>
          <w:lang w:val="es-MX"/>
        </w:rPr>
        <w:t>n de los estudiantes, as</w:t>
      </w:r>
      <w:r>
        <w:rPr>
          <w:rFonts w:asciiTheme="minorHAnsi" w:eastAsiaTheme="minorEastAsia" w:hAnsi="Calibri" w:cstheme="minorBidi"/>
          <w:color w:val="000000" w:themeColor="text1"/>
          <w:kern w:val="24"/>
          <w:lang w:val="es-MX"/>
        </w:rPr>
        <w:t>í</w:t>
      </w:r>
      <w:r>
        <w:rPr>
          <w:rFonts w:asciiTheme="minorHAnsi" w:eastAsiaTheme="minorEastAsia" w:hAnsi="Calibri" w:cstheme="minorBidi"/>
          <w:color w:val="000000" w:themeColor="text1"/>
          <w:kern w:val="24"/>
          <w:lang w:val="es-MX"/>
        </w:rPr>
        <w:t xml:space="preserve"> como la asesor</w:t>
      </w:r>
      <w:r>
        <w:rPr>
          <w:rFonts w:asciiTheme="minorHAnsi" w:eastAsiaTheme="minorEastAsia" w:hAnsi="Calibri" w:cstheme="minorBidi"/>
          <w:color w:val="000000" w:themeColor="text1"/>
          <w:kern w:val="24"/>
          <w:lang w:val="es-MX"/>
        </w:rPr>
        <w:t>í</w:t>
      </w:r>
      <w:r>
        <w:rPr>
          <w:rFonts w:asciiTheme="minorHAnsi" w:eastAsiaTheme="minorEastAsia" w:hAnsi="Calibri" w:cstheme="minorBidi"/>
          <w:color w:val="000000" w:themeColor="text1"/>
          <w:kern w:val="24"/>
          <w:lang w:val="es-MX"/>
        </w:rPr>
        <w:t>a oportuna a los docentes ante alguna dificultad en el desarrollo de las unidades de aprendizaje en las asignaturas.</w:t>
      </w:r>
    </w:p>
    <w:p w:rsidR="00C963E9" w:rsidRDefault="00C963E9" w:rsidP="00C963E9">
      <w:pPr>
        <w:pStyle w:val="NormalWeb"/>
        <w:spacing w:before="0" w:beforeAutospacing="0" w:after="0" w:afterAutospacing="0"/>
        <w:jc w:val="both"/>
        <w:rPr>
          <w:rFonts w:asciiTheme="minorHAnsi" w:eastAsiaTheme="minorEastAsia" w:hAnsi="Calibri" w:cstheme="minorBidi"/>
          <w:color w:val="000000" w:themeColor="text1"/>
          <w:kern w:val="24"/>
          <w:lang w:val="es-MX"/>
        </w:rPr>
      </w:pPr>
    </w:p>
    <w:p w:rsidR="00C963E9"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Se deben generar informes/reportes semanales con las siguientes caracter</w:t>
      </w:r>
      <w:r>
        <w:rPr>
          <w:rFonts w:asciiTheme="minorHAnsi" w:eastAsiaTheme="minorEastAsia" w:hAnsi="Calibri" w:cstheme="minorBidi"/>
          <w:color w:val="000000" w:themeColor="text1"/>
          <w:kern w:val="24"/>
          <w:lang w:val="es-MX"/>
        </w:rPr>
        <w:t>í</w:t>
      </w:r>
      <w:r>
        <w:rPr>
          <w:rFonts w:asciiTheme="minorHAnsi" w:eastAsiaTheme="minorEastAsia" w:hAnsi="Calibri" w:cstheme="minorBidi"/>
          <w:color w:val="000000" w:themeColor="text1"/>
          <w:kern w:val="24"/>
          <w:lang w:val="es-MX"/>
        </w:rPr>
        <w:t>sticas:</w:t>
      </w:r>
    </w:p>
    <w:p w:rsidR="00C963E9"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p>
    <w:p w:rsidR="00C963E9"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 xml:space="preserve">Campos que se requiere para </w:t>
      </w:r>
      <w:r w:rsidRPr="00A71B88">
        <w:rPr>
          <w:rFonts w:asciiTheme="minorHAnsi" w:eastAsiaTheme="minorEastAsia" w:hAnsi="Calibri" w:cstheme="minorBidi"/>
          <w:b/>
          <w:color w:val="000000" w:themeColor="text1"/>
          <w:kern w:val="24"/>
          <w:lang w:val="es-MX"/>
        </w:rPr>
        <w:t>los portafolios o repositorios</w:t>
      </w:r>
      <w:r>
        <w:rPr>
          <w:rFonts w:asciiTheme="minorHAnsi" w:eastAsiaTheme="minorEastAsia" w:hAnsi="Calibri" w:cstheme="minorBidi"/>
          <w:color w:val="000000" w:themeColor="text1"/>
          <w:kern w:val="24"/>
          <w:lang w:val="es-MX"/>
        </w:rPr>
        <w:t xml:space="preserve"> de tareas:</w:t>
      </w:r>
    </w:p>
    <w:p w:rsidR="00C963E9" w:rsidRDefault="00C963E9" w:rsidP="00C963E9">
      <w:pPr>
        <w:pStyle w:val="NormalWeb"/>
        <w:numPr>
          <w:ilvl w:val="0"/>
          <w:numId w:val="30"/>
        </w:numPr>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Datos de identificaci</w:t>
      </w:r>
      <w:r>
        <w:rPr>
          <w:rFonts w:asciiTheme="minorHAnsi" w:eastAsiaTheme="minorEastAsia" w:hAnsi="Calibri" w:cstheme="minorBidi"/>
          <w:color w:val="000000" w:themeColor="text1"/>
          <w:kern w:val="24"/>
          <w:lang w:val="es-MX"/>
        </w:rPr>
        <w:t>ó</w:t>
      </w:r>
      <w:r>
        <w:rPr>
          <w:rFonts w:asciiTheme="minorHAnsi" w:eastAsiaTheme="minorEastAsia" w:hAnsi="Calibri" w:cstheme="minorBidi"/>
          <w:color w:val="000000" w:themeColor="text1"/>
          <w:kern w:val="24"/>
          <w:lang w:val="es-MX"/>
        </w:rPr>
        <w:t>n del curso:</w:t>
      </w:r>
    </w:p>
    <w:p w:rsidR="00C963E9"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p>
    <w:p w:rsidR="00C963E9"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Nombre del profesor</w:t>
      </w:r>
    </w:p>
    <w:p w:rsidR="00C963E9"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Nombre de la unidad de aprendizaje</w:t>
      </w:r>
    </w:p>
    <w:p w:rsidR="00C963E9"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CRN</w:t>
      </w:r>
    </w:p>
    <w:p w:rsidR="00C963E9" w:rsidRPr="000D7FF5"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p>
    <w:p w:rsidR="00C963E9" w:rsidRPr="00A71B88" w:rsidRDefault="00C963E9" w:rsidP="00C963E9">
      <w:pPr>
        <w:pStyle w:val="NormalWeb"/>
        <w:numPr>
          <w:ilvl w:val="0"/>
          <w:numId w:val="30"/>
        </w:numPr>
        <w:spacing w:before="0" w:beforeAutospacing="0" w:after="0" w:afterAutospacing="0"/>
        <w:rPr>
          <w:rFonts w:asciiTheme="minorHAnsi" w:eastAsiaTheme="minorEastAsia" w:hAnsi="Calibri" w:cstheme="minorBidi"/>
          <w:color w:val="000000" w:themeColor="text1"/>
          <w:kern w:val="24"/>
          <w:lang w:val="es-MX"/>
        </w:rPr>
      </w:pPr>
      <w:r w:rsidRPr="000D7FF5">
        <w:rPr>
          <w:rFonts w:asciiTheme="minorHAnsi" w:eastAsiaTheme="minorEastAsia" w:hAnsi="Calibri" w:cstheme="minorBidi"/>
          <w:color w:val="000000" w:themeColor="text1"/>
          <w:kern w:val="24"/>
          <w:lang w:val="es-MX"/>
        </w:rPr>
        <w:t>Tiempo de respuesta para cada tipo de espacio y actividad, por intervalos por color donde el rojo es el tiempo m</w:t>
      </w:r>
      <w:r w:rsidRPr="000D7FF5">
        <w:rPr>
          <w:rFonts w:asciiTheme="minorHAnsi" w:eastAsiaTheme="minorEastAsia" w:hAnsi="Calibri" w:cstheme="minorBidi"/>
          <w:color w:val="000000" w:themeColor="text1"/>
          <w:kern w:val="24"/>
          <w:lang w:val="es-MX"/>
        </w:rPr>
        <w:t>á</w:t>
      </w:r>
      <w:r w:rsidRPr="000D7FF5">
        <w:rPr>
          <w:rFonts w:asciiTheme="minorHAnsi" w:eastAsiaTheme="minorEastAsia" w:hAnsi="Calibri" w:cstheme="minorBidi"/>
          <w:color w:val="000000" w:themeColor="text1"/>
          <w:kern w:val="24"/>
          <w:lang w:val="es-MX"/>
        </w:rPr>
        <w:t xml:space="preserve">s prolongado y el verde el </w:t>
      </w:r>
      <w:r w:rsidRPr="000D7FF5">
        <w:rPr>
          <w:rFonts w:asciiTheme="minorHAnsi" w:eastAsiaTheme="minorEastAsia" w:hAnsi="Calibri" w:cstheme="minorBidi"/>
          <w:color w:val="000000" w:themeColor="text1"/>
          <w:kern w:val="24"/>
          <w:lang w:val="es-MX"/>
        </w:rPr>
        <w:t>ó</w:t>
      </w:r>
      <w:r w:rsidRPr="000D7FF5">
        <w:rPr>
          <w:rFonts w:asciiTheme="minorHAnsi" w:eastAsiaTheme="minorEastAsia" w:hAnsi="Calibri" w:cstheme="minorBidi"/>
          <w:color w:val="000000" w:themeColor="text1"/>
          <w:kern w:val="24"/>
          <w:lang w:val="es-MX"/>
        </w:rPr>
        <w:t>ptimo</w:t>
      </w:r>
      <w:r>
        <w:rPr>
          <w:rFonts w:asciiTheme="minorHAnsi" w:eastAsiaTheme="minorEastAsia" w:hAnsi="Calibri" w:cstheme="minorBidi"/>
          <w:color w:val="000000" w:themeColor="text1"/>
          <w:kern w:val="24"/>
          <w:lang w:val="es-MX"/>
        </w:rPr>
        <w:t>. El intervalo ser</w:t>
      </w:r>
      <w:r>
        <w:rPr>
          <w:rFonts w:asciiTheme="minorHAnsi" w:eastAsiaTheme="minorEastAsia" w:hAnsi="Calibri" w:cstheme="minorBidi"/>
          <w:color w:val="000000" w:themeColor="text1"/>
          <w:kern w:val="24"/>
          <w:lang w:val="es-MX"/>
        </w:rPr>
        <w:t>á</w:t>
      </w:r>
      <w:r>
        <w:rPr>
          <w:rFonts w:asciiTheme="minorHAnsi" w:eastAsiaTheme="minorEastAsia" w:hAnsi="Calibri" w:cstheme="minorBidi"/>
          <w:color w:val="000000" w:themeColor="text1"/>
          <w:kern w:val="24"/>
          <w:lang w:val="es-MX"/>
        </w:rPr>
        <w:t xml:space="preserve"> no m</w:t>
      </w:r>
      <w:r>
        <w:rPr>
          <w:rFonts w:asciiTheme="minorHAnsi" w:eastAsiaTheme="minorEastAsia" w:hAnsi="Calibri" w:cstheme="minorBidi"/>
          <w:color w:val="000000" w:themeColor="text1"/>
          <w:kern w:val="24"/>
          <w:lang w:val="es-MX"/>
        </w:rPr>
        <w:t>á</w:t>
      </w:r>
      <w:r>
        <w:rPr>
          <w:rFonts w:asciiTheme="minorHAnsi" w:eastAsiaTheme="minorEastAsia" w:hAnsi="Calibri" w:cstheme="minorBidi"/>
          <w:color w:val="000000" w:themeColor="text1"/>
          <w:kern w:val="24"/>
          <w:lang w:val="es-MX"/>
        </w:rPr>
        <w:t>s de 5 d</w:t>
      </w:r>
      <w:r>
        <w:rPr>
          <w:rFonts w:asciiTheme="minorHAnsi" w:eastAsiaTheme="minorEastAsia" w:hAnsi="Calibri" w:cstheme="minorBidi"/>
          <w:color w:val="000000" w:themeColor="text1"/>
          <w:kern w:val="24"/>
          <w:lang w:val="es-MX"/>
        </w:rPr>
        <w:t>í</w:t>
      </w:r>
      <w:r>
        <w:rPr>
          <w:rFonts w:asciiTheme="minorHAnsi" w:eastAsiaTheme="minorEastAsia" w:hAnsi="Calibri" w:cstheme="minorBidi"/>
          <w:color w:val="000000" w:themeColor="text1"/>
          <w:kern w:val="24"/>
          <w:lang w:val="es-MX"/>
        </w:rPr>
        <w:t>as sin revisar actividad:</w:t>
      </w:r>
    </w:p>
    <w:p w:rsidR="00C963E9" w:rsidRDefault="00C963E9" w:rsidP="00C963E9"/>
    <w:p w:rsidR="00C963E9" w:rsidRPr="00A71B88"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sidRPr="00A71B88">
        <w:rPr>
          <w:rFonts w:asciiTheme="minorHAnsi" w:eastAsiaTheme="minorEastAsia" w:hAnsi="Calibri" w:cstheme="minorBidi"/>
          <w:color w:val="000000" w:themeColor="text1"/>
          <w:kern w:val="24"/>
          <w:lang w:val="es-MX"/>
        </w:rPr>
        <w:t>M</w:t>
      </w:r>
      <w:r w:rsidRPr="00A71B88">
        <w:rPr>
          <w:rFonts w:asciiTheme="minorHAnsi" w:eastAsiaTheme="minorEastAsia" w:hAnsi="Calibri" w:cstheme="minorBidi"/>
          <w:color w:val="000000" w:themeColor="text1"/>
          <w:kern w:val="24"/>
          <w:lang w:val="es-MX"/>
        </w:rPr>
        <w:t>á</w:t>
      </w:r>
      <w:r w:rsidRPr="00A71B88">
        <w:rPr>
          <w:rFonts w:asciiTheme="minorHAnsi" w:eastAsiaTheme="minorEastAsia" w:hAnsi="Calibri" w:cstheme="minorBidi"/>
          <w:color w:val="000000" w:themeColor="text1"/>
          <w:kern w:val="24"/>
          <w:lang w:val="es-MX"/>
        </w:rPr>
        <w:t>s de 5 dias, se identifica con color rojo y con la clave AcRz (Actividad rezagada)</w:t>
      </w:r>
    </w:p>
    <w:p w:rsidR="00C963E9"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sidRPr="00A71B88">
        <w:rPr>
          <w:rFonts w:asciiTheme="minorHAnsi" w:eastAsiaTheme="minorEastAsia" w:hAnsi="Calibri" w:cstheme="minorBidi"/>
          <w:color w:val="000000" w:themeColor="text1"/>
          <w:kern w:val="24"/>
          <w:lang w:val="es-MX"/>
        </w:rPr>
        <w:t>M</w:t>
      </w:r>
      <w:r w:rsidRPr="00A71B88">
        <w:rPr>
          <w:rFonts w:asciiTheme="minorHAnsi" w:eastAsiaTheme="minorEastAsia" w:hAnsi="Calibri" w:cstheme="minorBidi"/>
          <w:color w:val="000000" w:themeColor="text1"/>
          <w:kern w:val="24"/>
          <w:lang w:val="es-MX"/>
        </w:rPr>
        <w:t>á</w:t>
      </w:r>
      <w:r w:rsidRPr="00A71B88">
        <w:rPr>
          <w:rFonts w:asciiTheme="minorHAnsi" w:eastAsiaTheme="minorEastAsia" w:hAnsi="Calibri" w:cstheme="minorBidi"/>
          <w:color w:val="000000" w:themeColor="text1"/>
          <w:kern w:val="24"/>
          <w:lang w:val="es-MX"/>
        </w:rPr>
        <w:t>s de 3 dias, se identifica con color amarillo y con la clave AcSE (Actividad sin evaluar)</w:t>
      </w:r>
    </w:p>
    <w:p w:rsidR="00C963E9"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p>
    <w:p w:rsidR="00C963E9"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 xml:space="preserve">Campos para </w:t>
      </w:r>
      <w:r w:rsidRPr="00A71B88">
        <w:rPr>
          <w:rFonts w:asciiTheme="minorHAnsi" w:eastAsiaTheme="minorEastAsia" w:hAnsi="Calibri" w:cstheme="minorBidi"/>
          <w:b/>
          <w:color w:val="000000" w:themeColor="text1"/>
          <w:kern w:val="24"/>
          <w:lang w:val="es-MX"/>
        </w:rPr>
        <w:t>foros de discusi</w:t>
      </w:r>
      <w:r w:rsidRPr="00A71B88">
        <w:rPr>
          <w:rFonts w:asciiTheme="minorHAnsi" w:eastAsiaTheme="minorEastAsia" w:hAnsi="Calibri" w:cstheme="minorBidi"/>
          <w:b/>
          <w:color w:val="000000" w:themeColor="text1"/>
          <w:kern w:val="24"/>
          <w:lang w:val="es-MX"/>
        </w:rPr>
        <w:t>ó</w:t>
      </w:r>
      <w:r w:rsidRPr="00A71B88">
        <w:rPr>
          <w:rFonts w:asciiTheme="minorHAnsi" w:eastAsiaTheme="minorEastAsia" w:hAnsi="Calibri" w:cstheme="minorBidi"/>
          <w:b/>
          <w:color w:val="000000" w:themeColor="text1"/>
          <w:kern w:val="24"/>
          <w:lang w:val="es-MX"/>
        </w:rPr>
        <w:t>n:</w:t>
      </w:r>
      <w:r>
        <w:rPr>
          <w:rFonts w:asciiTheme="minorHAnsi" w:eastAsiaTheme="minorEastAsia" w:hAnsi="Calibri" w:cstheme="minorBidi"/>
          <w:color w:val="000000" w:themeColor="text1"/>
          <w:kern w:val="24"/>
          <w:lang w:val="es-MX"/>
        </w:rPr>
        <w:t xml:space="preserve"> </w:t>
      </w:r>
    </w:p>
    <w:p w:rsidR="00C963E9"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p>
    <w:p w:rsidR="00C963E9"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Foro con actividad, se identifica como FAc (Foro activo)</w:t>
      </w:r>
    </w:p>
    <w:p w:rsidR="00C963E9" w:rsidRPr="00A71B88"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Foro sin activar, m</w:t>
      </w:r>
      <w:r>
        <w:rPr>
          <w:rFonts w:asciiTheme="minorHAnsi" w:eastAsiaTheme="minorEastAsia" w:hAnsi="Calibri" w:cstheme="minorBidi"/>
          <w:color w:val="000000" w:themeColor="text1"/>
          <w:kern w:val="24"/>
          <w:lang w:val="es-MX"/>
        </w:rPr>
        <w:t>á</w:t>
      </w:r>
      <w:r>
        <w:rPr>
          <w:rFonts w:asciiTheme="minorHAnsi" w:eastAsiaTheme="minorEastAsia" w:hAnsi="Calibri" w:cstheme="minorBidi"/>
          <w:color w:val="000000" w:themeColor="text1"/>
          <w:kern w:val="24"/>
          <w:lang w:val="es-MX"/>
        </w:rPr>
        <w:t>s de dos d</w:t>
      </w:r>
      <w:r>
        <w:rPr>
          <w:rFonts w:asciiTheme="minorHAnsi" w:eastAsiaTheme="minorEastAsia" w:hAnsi="Calibri" w:cstheme="minorBidi"/>
          <w:color w:val="000000" w:themeColor="text1"/>
          <w:kern w:val="24"/>
          <w:lang w:val="es-MX"/>
        </w:rPr>
        <w:t>í</w:t>
      </w:r>
      <w:r w:rsidR="009E4BBA">
        <w:rPr>
          <w:rFonts w:asciiTheme="minorHAnsi" w:eastAsiaTheme="minorEastAsia" w:hAnsi="Calibri" w:cstheme="minorBidi"/>
          <w:color w:val="000000" w:themeColor="text1"/>
          <w:kern w:val="24"/>
          <w:lang w:val="es-MX"/>
        </w:rPr>
        <w:t>as, se identifica como FNAc</w:t>
      </w:r>
      <w:r>
        <w:rPr>
          <w:rFonts w:asciiTheme="minorHAnsi" w:eastAsiaTheme="minorEastAsia" w:hAnsi="Calibri" w:cstheme="minorBidi"/>
          <w:color w:val="000000" w:themeColor="text1"/>
          <w:kern w:val="24"/>
          <w:lang w:val="es-MX"/>
        </w:rPr>
        <w:t xml:space="preserve"> (Foro no activo)</w:t>
      </w:r>
    </w:p>
    <w:p w:rsidR="00C963E9" w:rsidRDefault="00C963E9" w:rsidP="00C963E9">
      <w:pPr>
        <w:pStyle w:val="NormalWeb"/>
        <w:spacing w:before="0" w:beforeAutospacing="0" w:after="0" w:afterAutospacing="0"/>
        <w:rPr>
          <w:rFonts w:asciiTheme="minorHAnsi" w:eastAsiaTheme="minorEastAsia" w:hAnsi="Calibri" w:cstheme="minorBidi"/>
          <w:color w:val="000000" w:themeColor="text1"/>
          <w:kern w:val="24"/>
          <w:lang w:val="es-MX"/>
        </w:rPr>
      </w:pPr>
    </w:p>
    <w:p w:rsidR="00C963E9" w:rsidRDefault="00C963E9" w:rsidP="00C963E9">
      <w:pPr>
        <w:pStyle w:val="NormalWeb"/>
        <w:spacing w:before="0" w:beforeAutospacing="0" w:after="0" w:afterAutospacing="0"/>
        <w:rPr>
          <w:rFonts w:asciiTheme="minorHAnsi" w:eastAsiaTheme="minorEastAsia" w:hAnsi="Calibri" w:cstheme="minorBidi"/>
          <w:b/>
          <w:color w:val="000000" w:themeColor="text1"/>
          <w:kern w:val="24"/>
          <w:lang w:val="es-MX"/>
        </w:rPr>
      </w:pPr>
      <w:r>
        <w:rPr>
          <w:rFonts w:asciiTheme="minorHAnsi" w:eastAsiaTheme="minorEastAsia" w:hAnsi="Calibri" w:cstheme="minorBidi"/>
          <w:color w:val="000000" w:themeColor="text1"/>
          <w:kern w:val="24"/>
          <w:lang w:val="es-MX"/>
        </w:rPr>
        <w:t xml:space="preserve">Espacio de </w:t>
      </w:r>
      <w:r w:rsidRPr="00A71B88">
        <w:rPr>
          <w:rFonts w:asciiTheme="minorHAnsi" w:eastAsiaTheme="minorEastAsia" w:hAnsi="Calibri" w:cstheme="minorBidi"/>
          <w:b/>
          <w:color w:val="000000" w:themeColor="text1"/>
          <w:kern w:val="24"/>
          <w:lang w:val="es-MX"/>
        </w:rPr>
        <w:t xml:space="preserve">dudas </w:t>
      </w:r>
    </w:p>
    <w:p w:rsidR="00C963E9" w:rsidRDefault="00C963E9" w:rsidP="00C963E9">
      <w:pPr>
        <w:pStyle w:val="NormalWeb"/>
        <w:spacing w:before="0" w:beforeAutospacing="0" w:after="0" w:afterAutospacing="0"/>
        <w:rPr>
          <w:rFonts w:asciiTheme="minorHAnsi" w:eastAsiaTheme="minorEastAsia" w:hAnsi="Calibri" w:cstheme="minorBidi"/>
          <w:b/>
          <w:color w:val="000000" w:themeColor="text1"/>
          <w:kern w:val="24"/>
          <w:lang w:val="es-MX"/>
        </w:rPr>
      </w:pPr>
    </w:p>
    <w:p w:rsidR="00C963E9"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Dudas respondidas en tiempo DRT (en las 24 horas)</w:t>
      </w:r>
    </w:p>
    <w:p w:rsidR="00C963E9" w:rsidRPr="00A71B88" w:rsidRDefault="00C963E9" w:rsidP="00C963E9">
      <w:pPr>
        <w:pStyle w:val="NormalWeb"/>
        <w:numPr>
          <w:ilvl w:val="0"/>
          <w:numId w:val="31"/>
        </w:numPr>
        <w:spacing w:before="0" w:beforeAutospacing="0" w:after="0" w:afterAutospacing="0"/>
        <w:rPr>
          <w:rFonts w:asciiTheme="minorHAnsi" w:eastAsiaTheme="minorEastAsia" w:hAnsi="Calibri" w:cstheme="minorBidi"/>
          <w:color w:val="000000" w:themeColor="text1"/>
          <w:kern w:val="24"/>
          <w:lang w:val="es-MX"/>
        </w:rPr>
      </w:pPr>
      <w:r>
        <w:rPr>
          <w:rFonts w:asciiTheme="minorHAnsi" w:eastAsiaTheme="minorEastAsia" w:hAnsi="Calibri" w:cstheme="minorBidi"/>
          <w:color w:val="000000" w:themeColor="text1"/>
          <w:kern w:val="24"/>
          <w:lang w:val="es-MX"/>
        </w:rPr>
        <w:t>Dudas no atendidas DNA (en m</w:t>
      </w:r>
      <w:r>
        <w:rPr>
          <w:rFonts w:asciiTheme="minorHAnsi" w:eastAsiaTheme="minorEastAsia" w:hAnsi="Calibri" w:cstheme="minorBidi"/>
          <w:color w:val="000000" w:themeColor="text1"/>
          <w:kern w:val="24"/>
          <w:lang w:val="es-MX"/>
        </w:rPr>
        <w:t>á</w:t>
      </w:r>
      <w:r>
        <w:rPr>
          <w:rFonts w:asciiTheme="minorHAnsi" w:eastAsiaTheme="minorEastAsia" w:hAnsi="Calibri" w:cstheme="minorBidi"/>
          <w:color w:val="000000" w:themeColor="text1"/>
          <w:kern w:val="24"/>
          <w:lang w:val="es-MX"/>
        </w:rPr>
        <w:t>s de 36 horas)</w:t>
      </w:r>
    </w:p>
    <w:p w:rsidR="00C963E9" w:rsidRPr="00A71B88" w:rsidRDefault="00C963E9" w:rsidP="00C963E9">
      <w:pPr>
        <w:pStyle w:val="NormalWeb"/>
        <w:spacing w:before="0" w:beforeAutospacing="0" w:after="0" w:afterAutospacing="0"/>
        <w:rPr>
          <w:rFonts w:asciiTheme="minorHAnsi" w:eastAsiaTheme="minorEastAsia" w:hAnsi="Calibri" w:cstheme="minorBidi"/>
          <w:b/>
          <w:color w:val="000000" w:themeColor="text1"/>
          <w:kern w:val="24"/>
          <w:lang w:val="es-MX"/>
        </w:rPr>
      </w:pPr>
    </w:p>
    <w:p w:rsidR="00C963E9" w:rsidRPr="00C963E9" w:rsidRDefault="00C963E9" w:rsidP="00C963E9">
      <w:pPr>
        <w:pStyle w:val="NormalWeb"/>
        <w:spacing w:before="0" w:beforeAutospacing="0" w:after="0" w:afterAutospacing="0"/>
        <w:jc w:val="both"/>
        <w:rPr>
          <w:rFonts w:asciiTheme="minorHAnsi" w:eastAsiaTheme="minorEastAsia" w:hAnsi="Calibri" w:cstheme="minorBidi"/>
          <w:color w:val="000000" w:themeColor="text1"/>
          <w:kern w:val="24"/>
          <w:lang w:val="es-MX"/>
        </w:rPr>
      </w:pPr>
      <w:r w:rsidRPr="00C963E9">
        <w:rPr>
          <w:rFonts w:asciiTheme="minorHAnsi" w:eastAsiaTheme="minorEastAsia" w:hAnsi="Calibri" w:cstheme="minorBidi"/>
          <w:color w:val="000000" w:themeColor="text1"/>
          <w:kern w:val="24"/>
          <w:lang w:val="es-MX"/>
        </w:rPr>
        <w:t>Estos reportes pueden ser generados desde las academias, y su contenido debe ser validado por el presidente y/o secretario, para garantizar el adecuado seguimiento del curso.</w:t>
      </w:r>
    </w:p>
    <w:p w:rsidR="00AC34E5" w:rsidRDefault="00AC34E5" w:rsidP="00AC34E5">
      <w:pPr>
        <w:pStyle w:val="Ttulo1"/>
        <w:rPr>
          <w:rFonts w:ascii="Cambria" w:hAnsi="Cambria" w:cs="Arial"/>
          <w:b w:val="0"/>
          <w:sz w:val="20"/>
          <w:szCs w:val="24"/>
        </w:rPr>
      </w:pPr>
      <w:r>
        <w:rPr>
          <w:rFonts w:ascii="Cambria" w:hAnsi="Cambria" w:cs="Arial"/>
          <w:b w:val="0"/>
          <w:sz w:val="20"/>
          <w:szCs w:val="24"/>
        </w:rPr>
        <w:br w:type="page"/>
      </w:r>
    </w:p>
    <w:p w:rsidR="00204249" w:rsidRPr="00A2354D" w:rsidRDefault="007939B2" w:rsidP="00A2354D">
      <w:pPr>
        <w:pBdr>
          <w:bottom w:val="single" w:sz="4" w:space="1" w:color="auto"/>
        </w:pBdr>
        <w:spacing w:after="100" w:line="240" w:lineRule="auto"/>
        <w:rPr>
          <w:rFonts w:ascii="Cambria" w:hAnsi="Cambria" w:cs="Arial"/>
          <w:b/>
          <w:sz w:val="20"/>
          <w:szCs w:val="24"/>
        </w:rPr>
      </w:pPr>
      <w:r w:rsidRPr="00A2354D">
        <w:rPr>
          <w:rFonts w:ascii="Cambria" w:hAnsi="Cambria" w:cs="Arial"/>
          <w:b/>
          <w:sz w:val="20"/>
          <w:szCs w:val="24"/>
        </w:rPr>
        <w:lastRenderedPageBreak/>
        <w:t xml:space="preserve">IV.  </w:t>
      </w:r>
      <w:r w:rsidR="00A2354D" w:rsidRPr="00A2354D">
        <w:rPr>
          <w:rFonts w:ascii="Cambria" w:hAnsi="Cambria" w:cs="Arial"/>
          <w:b/>
          <w:sz w:val="20"/>
          <w:szCs w:val="24"/>
        </w:rPr>
        <w:t>Referencias bibliográficas</w:t>
      </w:r>
    </w:p>
    <w:p w:rsidR="004062F9" w:rsidRDefault="004062F9" w:rsidP="00053509">
      <w:pPr>
        <w:spacing w:after="100" w:line="240" w:lineRule="auto"/>
        <w:jc w:val="both"/>
        <w:rPr>
          <w:rFonts w:ascii="Cambria" w:hAnsi="Cambria" w:cs="Arial"/>
          <w:sz w:val="20"/>
          <w:szCs w:val="24"/>
        </w:rPr>
      </w:pPr>
      <w:r>
        <w:rPr>
          <w:rFonts w:ascii="Cambria" w:hAnsi="Cambria" w:cs="Arial"/>
          <w:sz w:val="20"/>
          <w:szCs w:val="24"/>
        </w:rPr>
        <w:t xml:space="preserve">SEMS/UdeG (2019) </w:t>
      </w:r>
      <w:r w:rsidR="00053509">
        <w:rPr>
          <w:rFonts w:ascii="Cambria" w:hAnsi="Cambria" w:cs="Arial"/>
          <w:sz w:val="20"/>
          <w:szCs w:val="24"/>
        </w:rPr>
        <w:t xml:space="preserve">Modelo educativo del Sistema de Educación Media Superior de la Universidad de Guadalajara. </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Delgadillo, R. E. (2012). Las actividades de aprendizaje como estrategia de enseñanza. El caso de tres cursos en línea. Revista Decires, 12, 61-74. Disponible en: http://132.248.130.20/revistadecires/articulos/art12-4.pdf</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González Rey, F. (1987). La categoría actitud en la psicología. Revista Cubana de Psicología, IV (1), 47-59. Disponible en: http://pepsic.bvsalud.org/pdf/rcp/v4n1/05.pdf</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Gonczi, A. (1996). “Problemas asociados con la implementación de la educación basada en la competencia: de lo atomístico a lo holístico”, en Formación basada en compet</w:t>
      </w:r>
      <w:r w:rsidR="009E4BBA">
        <w:rPr>
          <w:rFonts w:ascii="Cambria" w:hAnsi="Cambria" w:cs="Arial"/>
          <w:sz w:val="20"/>
          <w:szCs w:val="24"/>
        </w:rPr>
        <w:t>encia laboral. Situación actual</w:t>
      </w:r>
      <w:r w:rsidRPr="00A2354D">
        <w:rPr>
          <w:rFonts w:ascii="Cambria" w:hAnsi="Cambria" w:cs="Arial"/>
          <w:sz w:val="20"/>
          <w:szCs w:val="24"/>
        </w:rPr>
        <w:t xml:space="preserve"> y perspectivas. Seminario y perspectivas. Seminario Internacional, OIT/CINTERFOR/CONOCER, Guanajuato, 23-25 de mayo.</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Reglamento General de Evaluación y Promoción de Alumnos de la Universidad de Guadalajara. Disponible en: http://www.secgral.udg.mx/sites/archivos/normatividad/general/ReglamentoGralEPAlumnos.pdf</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Reglamento General de Planes de Estudio de la Universidad de Guadalajara. Disponible en: http://www.secgral.udg.mx/sites/archivos/normatividad/general/ReglaGPE.pdf</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 xml:space="preserve">Ribes, E. (2006). Competencias conductuales: Su pertinencia en la formación y práctica profesional del psicólogo. </w:t>
      </w:r>
      <w:r w:rsidRPr="00A2354D">
        <w:rPr>
          <w:rFonts w:ascii="Cambria" w:hAnsi="Cambria" w:cs="Arial"/>
          <w:i/>
          <w:sz w:val="20"/>
          <w:szCs w:val="24"/>
        </w:rPr>
        <w:t>Revista Mexicana de Psicología</w:t>
      </w:r>
      <w:r w:rsidRPr="00A2354D">
        <w:rPr>
          <w:rFonts w:ascii="Cambria" w:hAnsi="Cambria" w:cs="Arial"/>
          <w:sz w:val="20"/>
          <w:szCs w:val="24"/>
        </w:rPr>
        <w:t xml:space="preserve">, </w:t>
      </w:r>
      <w:r w:rsidRPr="00A2354D">
        <w:rPr>
          <w:rFonts w:ascii="Cambria" w:hAnsi="Cambria" w:cs="Arial"/>
          <w:i/>
          <w:sz w:val="20"/>
          <w:szCs w:val="24"/>
        </w:rPr>
        <w:t>23</w:t>
      </w:r>
      <w:r w:rsidRPr="00A2354D">
        <w:rPr>
          <w:rFonts w:ascii="Cambria" w:hAnsi="Cambria" w:cs="Arial"/>
          <w:sz w:val="20"/>
          <w:szCs w:val="24"/>
        </w:rPr>
        <w:t xml:space="preserve"> (1), 19-26.</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Secretaría de Educación Pública (2008). Acuerdo número 444 por el que se establecen las competencias que constituyen el marco curricular común del Sistema Nacional de Bachillerato. Publicado en el Diario Oficial el Martes 21 de Octubre de 2008. Disponible en: http://www.sems.gob.mx/work/models/sems/Resource/10905/1/images/Acuerdo_444_marco_curricular_comun_SNB.pdf</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Universidad de Guadalajara. (2007). Modelo Educativo Siglo 21. Disponible en: http://www.udg.mx/sites/default/files/modelo_Educativo_siglo_21_UDG.pdf</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Universidad de Guadalajara. (2009). Bachillerato General por Competencias del Sistema de Educación Media Superior de la Universidad de Guadalajara. Disponible en: http://www.sems.udg.mx/sites/default/files/BGC/BGC-UDG_Documento_base_evaluado_COPEEMS.pdf</w:t>
      </w:r>
    </w:p>
    <w:p w:rsidR="00204249" w:rsidRPr="00A2354D" w:rsidRDefault="00204249" w:rsidP="00053509">
      <w:pPr>
        <w:spacing w:after="100" w:line="240" w:lineRule="auto"/>
        <w:jc w:val="both"/>
        <w:rPr>
          <w:rFonts w:ascii="Cambria" w:hAnsi="Cambria" w:cs="Arial"/>
          <w:sz w:val="20"/>
          <w:szCs w:val="24"/>
        </w:rPr>
      </w:pPr>
      <w:r w:rsidRPr="00A2354D">
        <w:rPr>
          <w:rFonts w:ascii="Cambria" w:hAnsi="Cambria" w:cs="Arial"/>
          <w:sz w:val="20"/>
          <w:szCs w:val="24"/>
        </w:rPr>
        <w:t>Weinert, F.  (2001). Concepto de competencia: una aclaración c</w:t>
      </w:r>
      <w:bookmarkStart w:id="66" w:name="_GoBack"/>
      <w:bookmarkEnd w:id="66"/>
      <w:r w:rsidRPr="00A2354D">
        <w:rPr>
          <w:rFonts w:ascii="Cambria" w:hAnsi="Cambria" w:cs="Arial"/>
          <w:sz w:val="20"/>
          <w:szCs w:val="24"/>
        </w:rPr>
        <w:t xml:space="preserve">onceptual. En Rychen, D. &amp; Salganik, L. (Eds.). </w:t>
      </w:r>
      <w:r w:rsidRPr="00A2354D">
        <w:rPr>
          <w:rFonts w:ascii="Cambria" w:hAnsi="Cambria" w:cs="Arial"/>
          <w:i/>
          <w:sz w:val="20"/>
          <w:szCs w:val="24"/>
        </w:rPr>
        <w:t>Definir y seleccionar las competencias fundamentales para la vida</w:t>
      </w:r>
      <w:r w:rsidRPr="00A2354D">
        <w:rPr>
          <w:rFonts w:ascii="Cambria" w:hAnsi="Cambria" w:cs="Arial"/>
          <w:sz w:val="20"/>
          <w:szCs w:val="24"/>
        </w:rPr>
        <w:t xml:space="preserve"> (pp. 94-127). México: Fondo de Cultura Económica.</w:t>
      </w:r>
    </w:p>
    <w:p w:rsidR="000F60F4" w:rsidRPr="002D5987" w:rsidRDefault="000F60F4" w:rsidP="00DB1542">
      <w:pPr>
        <w:jc w:val="center"/>
        <w:rPr>
          <w:rFonts w:ascii="Cambria" w:hAnsi="Cambria" w:cs="Arial"/>
          <w:szCs w:val="24"/>
        </w:rPr>
      </w:pPr>
    </w:p>
    <w:sectPr w:rsidR="000F60F4" w:rsidRPr="002D5987" w:rsidSect="00E524E2">
      <w:headerReference w:type="default" r:id="rId9"/>
      <w:footerReference w:type="default" r:id="rId10"/>
      <w:type w:val="continuous"/>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1E" w:rsidRDefault="0014521E" w:rsidP="00372DDF">
      <w:pPr>
        <w:spacing w:after="0" w:line="240" w:lineRule="auto"/>
      </w:pPr>
      <w:r>
        <w:separator/>
      </w:r>
    </w:p>
  </w:endnote>
  <w:endnote w:type="continuationSeparator" w:id="0">
    <w:p w:rsidR="0014521E" w:rsidRDefault="0014521E" w:rsidP="0037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DaunPenh">
    <w:charset w:val="00"/>
    <w:family w:val="auto"/>
    <w:pitch w:val="variable"/>
    <w:sig w:usb0="0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F" w:usb1="0000204A" w:usb2="00010000" w:usb3="00000000" w:csb0="00000001" w:csb1="00000000"/>
  </w:font>
  <w:font w:name="BLKKMF+TimesNewRoman,Bold">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029642"/>
      <w:docPartObj>
        <w:docPartGallery w:val="Page Numbers (Bottom of Page)"/>
        <w:docPartUnique/>
      </w:docPartObj>
    </w:sdtPr>
    <w:sdtEndPr>
      <w:rPr>
        <w:noProof/>
        <w:sz w:val="22"/>
      </w:rPr>
    </w:sdtEndPr>
    <w:sdtContent>
      <w:p w:rsidR="004062F9" w:rsidRPr="00E524E2" w:rsidRDefault="004062F9">
        <w:pPr>
          <w:pStyle w:val="Piedepgina"/>
          <w:jc w:val="right"/>
          <w:rPr>
            <w:sz w:val="22"/>
          </w:rPr>
        </w:pPr>
        <w:r w:rsidRPr="00E524E2">
          <w:rPr>
            <w:sz w:val="22"/>
          </w:rPr>
          <w:fldChar w:fldCharType="begin"/>
        </w:r>
        <w:r w:rsidRPr="00E524E2">
          <w:rPr>
            <w:sz w:val="22"/>
          </w:rPr>
          <w:instrText xml:space="preserve"> PAGE   \* MERGEFORMAT </w:instrText>
        </w:r>
        <w:r w:rsidRPr="00E524E2">
          <w:rPr>
            <w:sz w:val="22"/>
          </w:rPr>
          <w:fldChar w:fldCharType="separate"/>
        </w:r>
        <w:r w:rsidR="00821B4C">
          <w:rPr>
            <w:noProof/>
            <w:sz w:val="22"/>
          </w:rPr>
          <w:t>15</w:t>
        </w:r>
        <w:r w:rsidRPr="00E524E2">
          <w:rPr>
            <w:noProof/>
            <w:sz w:val="22"/>
          </w:rPr>
          <w:fldChar w:fldCharType="end"/>
        </w:r>
      </w:p>
    </w:sdtContent>
  </w:sdt>
  <w:p w:rsidR="004062F9" w:rsidRDefault="004062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1E" w:rsidRDefault="0014521E" w:rsidP="00372DDF">
      <w:pPr>
        <w:spacing w:after="0" w:line="240" w:lineRule="auto"/>
      </w:pPr>
      <w:r>
        <w:separator/>
      </w:r>
    </w:p>
  </w:footnote>
  <w:footnote w:type="continuationSeparator" w:id="0">
    <w:p w:rsidR="0014521E" w:rsidRDefault="0014521E" w:rsidP="00372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F9" w:rsidRPr="006C5EEA" w:rsidRDefault="004062F9" w:rsidP="006C5EEA">
    <w:pPr>
      <w:pStyle w:val="Encabezado"/>
      <w:tabs>
        <w:tab w:val="left" w:pos="1701"/>
      </w:tabs>
      <w:jc w:val="right"/>
      <w:rPr>
        <w:sz w:val="22"/>
      </w:rPr>
    </w:pPr>
    <w:r w:rsidRPr="00A85341">
      <w:rPr>
        <w:noProof/>
        <w:lang w:eastAsia="es-MX"/>
      </w:rPr>
      <w:drawing>
        <wp:anchor distT="0" distB="0" distL="114300" distR="114300" simplePos="0" relativeHeight="251659264" behindDoc="0" locked="0" layoutInCell="1" allowOverlap="1" wp14:anchorId="160D73F4" wp14:editId="4A900C4C">
          <wp:simplePos x="0" y="0"/>
          <wp:positionH relativeFrom="column">
            <wp:posOffset>6038215</wp:posOffset>
          </wp:positionH>
          <wp:positionV relativeFrom="paragraph">
            <wp:posOffset>-172720</wp:posOffset>
          </wp:positionV>
          <wp:extent cx="266700" cy="339090"/>
          <wp:effectExtent l="0" t="0" r="0" b="0"/>
          <wp:wrapSquare wrapText="bothSides"/>
          <wp:docPr id="3"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3909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847AC3">
      <w:rPr>
        <w:rFonts w:ascii="Constantia" w:eastAsia="FangSong" w:hAnsi="Constantia"/>
        <w:smallCaps/>
        <w:sz w:val="22"/>
        <w:lang w:val="es-ES"/>
      </w:rPr>
      <w:t>SISTEMA DE EDUCACION MEDIA SUPERIOR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E5A"/>
    <w:multiLevelType w:val="hybridMultilevel"/>
    <w:tmpl w:val="F9888BF2"/>
    <w:lvl w:ilvl="0" w:tplc="08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75CD"/>
    <w:multiLevelType w:val="hybridMultilevel"/>
    <w:tmpl w:val="DB3286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AE5"/>
    <w:multiLevelType w:val="multilevel"/>
    <w:tmpl w:val="724AFD12"/>
    <w:lvl w:ilvl="0">
      <w:start w:val="1"/>
      <w:numFmt w:val="decimal"/>
      <w:lvlText w:val="%1."/>
      <w:lvlJc w:val="left"/>
      <w:pPr>
        <w:ind w:left="720" w:hanging="360"/>
      </w:pPr>
      <w:rPr>
        <w:rFonts w:hint="default"/>
      </w:rPr>
    </w:lvl>
    <w:lvl w:ilvl="1">
      <w:start w:val="1"/>
      <w:numFmt w:val="decimal"/>
      <w:pStyle w:val="Ttulo3"/>
      <w:isLgl/>
      <w:lvlText w:val="%1.%2"/>
      <w:lvlJc w:val="left"/>
      <w:pPr>
        <w:ind w:left="34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455E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50B8A"/>
    <w:multiLevelType w:val="hybridMultilevel"/>
    <w:tmpl w:val="BEA8E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D76AB"/>
    <w:multiLevelType w:val="hybridMultilevel"/>
    <w:tmpl w:val="B8FC1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7C6E53"/>
    <w:multiLevelType w:val="hybridMultilevel"/>
    <w:tmpl w:val="118EF79A"/>
    <w:lvl w:ilvl="0" w:tplc="65281CA4">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CB67A82"/>
    <w:multiLevelType w:val="hybridMultilevel"/>
    <w:tmpl w:val="1C72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E0417"/>
    <w:multiLevelType w:val="multilevel"/>
    <w:tmpl w:val="63F06C84"/>
    <w:lvl w:ilvl="0">
      <w:start w:val="1"/>
      <w:numFmt w:val="upperRoman"/>
      <w:lvlText w:val="%1."/>
      <w:lvlJc w:val="left"/>
      <w:pPr>
        <w:ind w:left="1440" w:hanging="72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31AE1145"/>
    <w:multiLevelType w:val="hybridMultilevel"/>
    <w:tmpl w:val="5CD260C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132349"/>
    <w:multiLevelType w:val="hybridMultilevel"/>
    <w:tmpl w:val="E33AC552"/>
    <w:lvl w:ilvl="0" w:tplc="080A000F">
      <w:start w:val="1"/>
      <w:numFmt w:val="decimal"/>
      <w:lvlText w:val="%1."/>
      <w:lvlJc w:val="left"/>
      <w:pPr>
        <w:ind w:left="720" w:hanging="360"/>
      </w:pPr>
    </w:lvl>
    <w:lvl w:ilvl="1" w:tplc="04090019">
      <w:start w:val="1"/>
      <w:numFmt w:val="lowerLetter"/>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541639"/>
    <w:multiLevelType w:val="hybridMultilevel"/>
    <w:tmpl w:val="057EEE7C"/>
    <w:lvl w:ilvl="0" w:tplc="B832C59A">
      <w:start w:val="1"/>
      <w:numFmt w:val="decimal"/>
      <w:lvlText w:val="%1."/>
      <w:lvlJc w:val="left"/>
      <w:pPr>
        <w:ind w:left="45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95409E"/>
    <w:multiLevelType w:val="hybridMultilevel"/>
    <w:tmpl w:val="50DC72A0"/>
    <w:lvl w:ilvl="0" w:tplc="0409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AF6D5B"/>
    <w:multiLevelType w:val="hybridMultilevel"/>
    <w:tmpl w:val="DE527562"/>
    <w:lvl w:ilvl="0" w:tplc="ED625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40DE8"/>
    <w:multiLevelType w:val="hybridMultilevel"/>
    <w:tmpl w:val="7BB2CC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71B41"/>
    <w:multiLevelType w:val="hybridMultilevel"/>
    <w:tmpl w:val="22A0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C2F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1E4EEA"/>
    <w:multiLevelType w:val="multilevel"/>
    <w:tmpl w:val="6958C492"/>
    <w:lvl w:ilvl="0">
      <w:start w:val="1"/>
      <w:numFmt w:val="decimal"/>
      <w:lvlText w:val="%1"/>
      <w:lvlJc w:val="left"/>
      <w:pPr>
        <w:ind w:left="1440" w:hanging="1440"/>
      </w:pPr>
      <w:rPr>
        <w:rFonts w:hint="default"/>
      </w:rPr>
    </w:lvl>
    <w:lvl w:ilvl="1">
      <w:start w:val="1"/>
      <w:numFmt w:val="decimal"/>
      <w:lvlText w:val="%1.%2"/>
      <w:lvlJc w:val="left"/>
      <w:pPr>
        <w:ind w:left="2610" w:hanging="1440"/>
      </w:pPr>
      <w:rPr>
        <w:rFonts w:hint="default"/>
      </w:rPr>
    </w:lvl>
    <w:lvl w:ilvl="2">
      <w:start w:val="1"/>
      <w:numFmt w:val="decimal"/>
      <w:lvlText w:val="%1.%2.%3"/>
      <w:lvlJc w:val="left"/>
      <w:pPr>
        <w:ind w:left="5760" w:hanging="1440"/>
      </w:pPr>
      <w:rPr>
        <w:rFonts w:hint="default"/>
      </w:rPr>
    </w:lvl>
    <w:lvl w:ilvl="3">
      <w:start w:val="1"/>
      <w:numFmt w:val="decimal"/>
      <w:lvlText w:val="%1.%2.%3.%4"/>
      <w:lvlJc w:val="left"/>
      <w:pPr>
        <w:ind w:left="7920" w:hanging="144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18" w15:restartNumberingAfterBreak="0">
    <w:nsid w:val="4E083BB9"/>
    <w:multiLevelType w:val="hybridMultilevel"/>
    <w:tmpl w:val="2214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F5CC5"/>
    <w:multiLevelType w:val="hybridMultilevel"/>
    <w:tmpl w:val="62BC59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D70F03"/>
    <w:multiLevelType w:val="hybridMultilevel"/>
    <w:tmpl w:val="A64AF11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5965C80">
      <w:start w:val="4"/>
      <w:numFmt w:val="bullet"/>
      <w:lvlText w:val="-"/>
      <w:lvlJc w:val="left"/>
      <w:pPr>
        <w:ind w:left="5040" w:hanging="360"/>
      </w:pPr>
      <w:rPr>
        <w:rFonts w:ascii="Cambria" w:eastAsiaTheme="minorHAnsi" w:hAnsi="Cambria"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54158"/>
    <w:multiLevelType w:val="hybridMultilevel"/>
    <w:tmpl w:val="FDFAFF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3136B7"/>
    <w:multiLevelType w:val="multilevel"/>
    <w:tmpl w:val="91F2996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1F24419"/>
    <w:multiLevelType w:val="hybridMultilevel"/>
    <w:tmpl w:val="8F228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C4BF9"/>
    <w:multiLevelType w:val="hybridMultilevel"/>
    <w:tmpl w:val="83A83534"/>
    <w:lvl w:ilvl="0" w:tplc="080A0019">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6A940C69"/>
    <w:multiLevelType w:val="multilevel"/>
    <w:tmpl w:val="FD86B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FB2633"/>
    <w:multiLevelType w:val="hybridMultilevel"/>
    <w:tmpl w:val="46E4EF64"/>
    <w:lvl w:ilvl="0" w:tplc="0409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AC4F1A"/>
    <w:multiLevelType w:val="hybridMultilevel"/>
    <w:tmpl w:val="554C9D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43E3AA1"/>
    <w:multiLevelType w:val="hybridMultilevel"/>
    <w:tmpl w:val="C5304E3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7CD84E88"/>
    <w:multiLevelType w:val="hybridMultilevel"/>
    <w:tmpl w:val="B3FAFB0A"/>
    <w:lvl w:ilvl="0" w:tplc="04090017">
      <w:start w:val="1"/>
      <w:numFmt w:val="lowerLetter"/>
      <w:lvlText w:val="%1)"/>
      <w:lvlJc w:val="left"/>
      <w:pPr>
        <w:ind w:left="360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EA5EA4"/>
    <w:multiLevelType w:val="hybridMultilevel"/>
    <w:tmpl w:val="DB3286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1"/>
  </w:num>
  <w:num w:numId="4">
    <w:abstractNumId w:val="22"/>
  </w:num>
  <w:num w:numId="5">
    <w:abstractNumId w:val="27"/>
  </w:num>
  <w:num w:numId="6">
    <w:abstractNumId w:val="16"/>
  </w:num>
  <w:num w:numId="7">
    <w:abstractNumId w:val="29"/>
  </w:num>
  <w:num w:numId="8">
    <w:abstractNumId w:val="3"/>
  </w:num>
  <w:num w:numId="9">
    <w:abstractNumId w:val="18"/>
  </w:num>
  <w:num w:numId="10">
    <w:abstractNumId w:val="24"/>
  </w:num>
  <w:num w:numId="11">
    <w:abstractNumId w:val="12"/>
  </w:num>
  <w:num w:numId="12">
    <w:abstractNumId w:val="26"/>
  </w:num>
  <w:num w:numId="13">
    <w:abstractNumId w:val="10"/>
  </w:num>
  <w:num w:numId="14">
    <w:abstractNumId w:val="14"/>
  </w:num>
  <w:num w:numId="15">
    <w:abstractNumId w:val="0"/>
  </w:num>
  <w:num w:numId="16">
    <w:abstractNumId w:val="7"/>
  </w:num>
  <w:num w:numId="17">
    <w:abstractNumId w:val="4"/>
  </w:num>
  <w:num w:numId="18">
    <w:abstractNumId w:val="23"/>
  </w:num>
  <w:num w:numId="19">
    <w:abstractNumId w:val="28"/>
  </w:num>
  <w:num w:numId="20">
    <w:abstractNumId w:val="6"/>
  </w:num>
  <w:num w:numId="21">
    <w:abstractNumId w:val="19"/>
  </w:num>
  <w:num w:numId="22">
    <w:abstractNumId w:val="21"/>
  </w:num>
  <w:num w:numId="23">
    <w:abstractNumId w:val="13"/>
  </w:num>
  <w:num w:numId="24">
    <w:abstractNumId w:val="8"/>
  </w:num>
  <w:num w:numId="25">
    <w:abstractNumId w:val="11"/>
  </w:num>
  <w:num w:numId="26">
    <w:abstractNumId w:val="17"/>
  </w:num>
  <w:num w:numId="27">
    <w:abstractNumId w:val="25"/>
  </w:num>
  <w:num w:numId="28">
    <w:abstractNumId w:val="5"/>
  </w:num>
  <w:num w:numId="29">
    <w:abstractNumId w:val="2"/>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68"/>
    <w:rsid w:val="000029D4"/>
    <w:rsid w:val="000079CD"/>
    <w:rsid w:val="00013F5F"/>
    <w:rsid w:val="00031A19"/>
    <w:rsid w:val="0003378C"/>
    <w:rsid w:val="00052724"/>
    <w:rsid w:val="00053509"/>
    <w:rsid w:val="000554DA"/>
    <w:rsid w:val="00060346"/>
    <w:rsid w:val="00062EB7"/>
    <w:rsid w:val="00063BF3"/>
    <w:rsid w:val="00070C60"/>
    <w:rsid w:val="000736CD"/>
    <w:rsid w:val="00096A2A"/>
    <w:rsid w:val="00096C9A"/>
    <w:rsid w:val="00096CC8"/>
    <w:rsid w:val="000A739D"/>
    <w:rsid w:val="000B6E5E"/>
    <w:rsid w:val="000D0205"/>
    <w:rsid w:val="000D729C"/>
    <w:rsid w:val="000E00D2"/>
    <w:rsid w:val="000E0A7E"/>
    <w:rsid w:val="000E4F6B"/>
    <w:rsid w:val="000F0B68"/>
    <w:rsid w:val="000F60F4"/>
    <w:rsid w:val="00102FEC"/>
    <w:rsid w:val="00106639"/>
    <w:rsid w:val="00114AAB"/>
    <w:rsid w:val="00121D2D"/>
    <w:rsid w:val="0012366B"/>
    <w:rsid w:val="00123CFF"/>
    <w:rsid w:val="0013784C"/>
    <w:rsid w:val="0014521E"/>
    <w:rsid w:val="00152E09"/>
    <w:rsid w:val="00182F76"/>
    <w:rsid w:val="00192568"/>
    <w:rsid w:val="001A156F"/>
    <w:rsid w:val="001A7F9D"/>
    <w:rsid w:val="001E0559"/>
    <w:rsid w:val="001F27F1"/>
    <w:rsid w:val="001F67EC"/>
    <w:rsid w:val="00201833"/>
    <w:rsid w:val="00204249"/>
    <w:rsid w:val="00205D69"/>
    <w:rsid w:val="00206040"/>
    <w:rsid w:val="00207C4B"/>
    <w:rsid w:val="002132D2"/>
    <w:rsid w:val="002209CD"/>
    <w:rsid w:val="00225BE5"/>
    <w:rsid w:val="002470A7"/>
    <w:rsid w:val="002526A0"/>
    <w:rsid w:val="002543D6"/>
    <w:rsid w:val="00255D54"/>
    <w:rsid w:val="00264F8D"/>
    <w:rsid w:val="00266714"/>
    <w:rsid w:val="002724A9"/>
    <w:rsid w:val="00276B5F"/>
    <w:rsid w:val="0029219A"/>
    <w:rsid w:val="002A78EE"/>
    <w:rsid w:val="002D0608"/>
    <w:rsid w:val="002D2B3D"/>
    <w:rsid w:val="002D5987"/>
    <w:rsid w:val="002E186F"/>
    <w:rsid w:val="002E58C1"/>
    <w:rsid w:val="002E611D"/>
    <w:rsid w:val="00311493"/>
    <w:rsid w:val="00317FBF"/>
    <w:rsid w:val="0033488A"/>
    <w:rsid w:val="00335212"/>
    <w:rsid w:val="00335513"/>
    <w:rsid w:val="00336E84"/>
    <w:rsid w:val="003370DB"/>
    <w:rsid w:val="003433E9"/>
    <w:rsid w:val="003441F2"/>
    <w:rsid w:val="00367E03"/>
    <w:rsid w:val="003701D6"/>
    <w:rsid w:val="00372DDF"/>
    <w:rsid w:val="00395133"/>
    <w:rsid w:val="00395D45"/>
    <w:rsid w:val="003A567D"/>
    <w:rsid w:val="003C25D7"/>
    <w:rsid w:val="003D3552"/>
    <w:rsid w:val="003E12B5"/>
    <w:rsid w:val="003E6CC0"/>
    <w:rsid w:val="003F148E"/>
    <w:rsid w:val="004062F9"/>
    <w:rsid w:val="00411B94"/>
    <w:rsid w:val="00420FB6"/>
    <w:rsid w:val="004214E9"/>
    <w:rsid w:val="004231FE"/>
    <w:rsid w:val="0042415D"/>
    <w:rsid w:val="00427AA9"/>
    <w:rsid w:val="00446974"/>
    <w:rsid w:val="00453F5C"/>
    <w:rsid w:val="004676A0"/>
    <w:rsid w:val="00472181"/>
    <w:rsid w:val="004729D1"/>
    <w:rsid w:val="00481124"/>
    <w:rsid w:val="00491121"/>
    <w:rsid w:val="00491E05"/>
    <w:rsid w:val="004D12E9"/>
    <w:rsid w:val="005005AF"/>
    <w:rsid w:val="00505C97"/>
    <w:rsid w:val="005172F4"/>
    <w:rsid w:val="0053404D"/>
    <w:rsid w:val="005433C0"/>
    <w:rsid w:val="00560F78"/>
    <w:rsid w:val="00564E7B"/>
    <w:rsid w:val="00571AA4"/>
    <w:rsid w:val="0057786B"/>
    <w:rsid w:val="0058495D"/>
    <w:rsid w:val="005B5BC5"/>
    <w:rsid w:val="005D1471"/>
    <w:rsid w:val="005E10DA"/>
    <w:rsid w:val="005E2690"/>
    <w:rsid w:val="005E5BC3"/>
    <w:rsid w:val="005E6F9A"/>
    <w:rsid w:val="005F7422"/>
    <w:rsid w:val="00600D0F"/>
    <w:rsid w:val="00613879"/>
    <w:rsid w:val="00625246"/>
    <w:rsid w:val="00630468"/>
    <w:rsid w:val="006314C9"/>
    <w:rsid w:val="00637092"/>
    <w:rsid w:val="006461FF"/>
    <w:rsid w:val="00653699"/>
    <w:rsid w:val="006556D2"/>
    <w:rsid w:val="00666C29"/>
    <w:rsid w:val="006748E7"/>
    <w:rsid w:val="00690907"/>
    <w:rsid w:val="0069141A"/>
    <w:rsid w:val="006A5C67"/>
    <w:rsid w:val="006A6E86"/>
    <w:rsid w:val="006C5EEA"/>
    <w:rsid w:val="006E1E56"/>
    <w:rsid w:val="006F4534"/>
    <w:rsid w:val="0070308F"/>
    <w:rsid w:val="00706957"/>
    <w:rsid w:val="007145F5"/>
    <w:rsid w:val="00721969"/>
    <w:rsid w:val="00725FE9"/>
    <w:rsid w:val="00726855"/>
    <w:rsid w:val="0073351F"/>
    <w:rsid w:val="00752CB4"/>
    <w:rsid w:val="00762C39"/>
    <w:rsid w:val="007656F4"/>
    <w:rsid w:val="00767B56"/>
    <w:rsid w:val="00767ED1"/>
    <w:rsid w:val="00770E46"/>
    <w:rsid w:val="00774A8E"/>
    <w:rsid w:val="00780994"/>
    <w:rsid w:val="00786790"/>
    <w:rsid w:val="007871DE"/>
    <w:rsid w:val="007939B2"/>
    <w:rsid w:val="00795567"/>
    <w:rsid w:val="007A0F4F"/>
    <w:rsid w:val="007B1602"/>
    <w:rsid w:val="007B39C3"/>
    <w:rsid w:val="007B484F"/>
    <w:rsid w:val="007D5009"/>
    <w:rsid w:val="007D7DE2"/>
    <w:rsid w:val="007F2FB9"/>
    <w:rsid w:val="007F3A1E"/>
    <w:rsid w:val="007F4CF9"/>
    <w:rsid w:val="00800D1D"/>
    <w:rsid w:val="008101D8"/>
    <w:rsid w:val="00811E05"/>
    <w:rsid w:val="00821B4C"/>
    <w:rsid w:val="00821D65"/>
    <w:rsid w:val="00823672"/>
    <w:rsid w:val="00830FD3"/>
    <w:rsid w:val="00847AC3"/>
    <w:rsid w:val="0086231F"/>
    <w:rsid w:val="008673DA"/>
    <w:rsid w:val="00872AA8"/>
    <w:rsid w:val="00883DB0"/>
    <w:rsid w:val="00885C99"/>
    <w:rsid w:val="00886529"/>
    <w:rsid w:val="008A4436"/>
    <w:rsid w:val="008A7991"/>
    <w:rsid w:val="008B1B9C"/>
    <w:rsid w:val="008B542A"/>
    <w:rsid w:val="008D563D"/>
    <w:rsid w:val="008E114B"/>
    <w:rsid w:val="008E1BE4"/>
    <w:rsid w:val="008E4846"/>
    <w:rsid w:val="008E699E"/>
    <w:rsid w:val="00915041"/>
    <w:rsid w:val="0091539C"/>
    <w:rsid w:val="00961719"/>
    <w:rsid w:val="00963F45"/>
    <w:rsid w:val="00974BD5"/>
    <w:rsid w:val="0099129E"/>
    <w:rsid w:val="009A31C1"/>
    <w:rsid w:val="009B3654"/>
    <w:rsid w:val="009C3A78"/>
    <w:rsid w:val="009E4BBA"/>
    <w:rsid w:val="00A02EAA"/>
    <w:rsid w:val="00A2354D"/>
    <w:rsid w:val="00A32195"/>
    <w:rsid w:val="00A70333"/>
    <w:rsid w:val="00A7380A"/>
    <w:rsid w:val="00A86893"/>
    <w:rsid w:val="00A94E2B"/>
    <w:rsid w:val="00AA50F4"/>
    <w:rsid w:val="00AC01B3"/>
    <w:rsid w:val="00AC30E0"/>
    <w:rsid w:val="00AC34E5"/>
    <w:rsid w:val="00AD4230"/>
    <w:rsid w:val="00AE1C8E"/>
    <w:rsid w:val="00B0273D"/>
    <w:rsid w:val="00B05EBD"/>
    <w:rsid w:val="00B06F41"/>
    <w:rsid w:val="00B11A68"/>
    <w:rsid w:val="00B13870"/>
    <w:rsid w:val="00B27DBD"/>
    <w:rsid w:val="00B32979"/>
    <w:rsid w:val="00B378B6"/>
    <w:rsid w:val="00B74D71"/>
    <w:rsid w:val="00B77CF0"/>
    <w:rsid w:val="00B832D1"/>
    <w:rsid w:val="00B84860"/>
    <w:rsid w:val="00BB6381"/>
    <w:rsid w:val="00BC79D7"/>
    <w:rsid w:val="00BF3565"/>
    <w:rsid w:val="00C15DD7"/>
    <w:rsid w:val="00C21BA5"/>
    <w:rsid w:val="00C223A6"/>
    <w:rsid w:val="00C23C30"/>
    <w:rsid w:val="00C23DA0"/>
    <w:rsid w:val="00C240B7"/>
    <w:rsid w:val="00C43D6F"/>
    <w:rsid w:val="00C56DD8"/>
    <w:rsid w:val="00C74694"/>
    <w:rsid w:val="00C7764D"/>
    <w:rsid w:val="00C817D5"/>
    <w:rsid w:val="00C92799"/>
    <w:rsid w:val="00C963E9"/>
    <w:rsid w:val="00CC2FA2"/>
    <w:rsid w:val="00CE14F2"/>
    <w:rsid w:val="00CF175F"/>
    <w:rsid w:val="00D04E17"/>
    <w:rsid w:val="00D14BBA"/>
    <w:rsid w:val="00D260C4"/>
    <w:rsid w:val="00D32E88"/>
    <w:rsid w:val="00D521DF"/>
    <w:rsid w:val="00D57BCD"/>
    <w:rsid w:val="00D73FA4"/>
    <w:rsid w:val="00D74637"/>
    <w:rsid w:val="00D74FA0"/>
    <w:rsid w:val="00D75FDD"/>
    <w:rsid w:val="00D831DD"/>
    <w:rsid w:val="00D85707"/>
    <w:rsid w:val="00D87FBB"/>
    <w:rsid w:val="00DA0D70"/>
    <w:rsid w:val="00DB1542"/>
    <w:rsid w:val="00DB4568"/>
    <w:rsid w:val="00DB4948"/>
    <w:rsid w:val="00DB6341"/>
    <w:rsid w:val="00DD4B78"/>
    <w:rsid w:val="00DE4542"/>
    <w:rsid w:val="00DE67BA"/>
    <w:rsid w:val="00DE7129"/>
    <w:rsid w:val="00E23CC4"/>
    <w:rsid w:val="00E401FE"/>
    <w:rsid w:val="00E434A5"/>
    <w:rsid w:val="00E474BD"/>
    <w:rsid w:val="00E524E2"/>
    <w:rsid w:val="00E64FBD"/>
    <w:rsid w:val="00E724BA"/>
    <w:rsid w:val="00E96435"/>
    <w:rsid w:val="00EA4B8C"/>
    <w:rsid w:val="00ED17B9"/>
    <w:rsid w:val="00ED3926"/>
    <w:rsid w:val="00ED602F"/>
    <w:rsid w:val="00EF4B6C"/>
    <w:rsid w:val="00F06B56"/>
    <w:rsid w:val="00F1491A"/>
    <w:rsid w:val="00F22E81"/>
    <w:rsid w:val="00F35DFA"/>
    <w:rsid w:val="00F63DA1"/>
    <w:rsid w:val="00F804DD"/>
    <w:rsid w:val="00F935B3"/>
    <w:rsid w:val="00FA0978"/>
    <w:rsid w:val="00FA234B"/>
    <w:rsid w:val="00FA2F84"/>
    <w:rsid w:val="00FC7316"/>
    <w:rsid w:val="00FD032C"/>
    <w:rsid w:val="00FD1304"/>
    <w:rsid w:val="00FD2BB8"/>
    <w:rsid w:val="00FD2C71"/>
    <w:rsid w:val="00FE0F20"/>
    <w:rsid w:val="00FE65EF"/>
    <w:rsid w:val="00FF497A"/>
  </w:rsids>
  <m:mathPr>
    <m:mathFont m:val="Cambria Math"/>
    <m:brkBin m:val="before"/>
    <m:brkBinSub m:val="--"/>
    <m:smallFrac m:val="0"/>
    <m:dispDef/>
    <m:lMargin m:val="0"/>
    <m:rMargin m:val="0"/>
    <m:defJc m:val="centerGroup"/>
    <m:wrapIndent m:val="1440"/>
    <m:intLim m:val="subSup"/>
    <m:naryLim m:val="undOvr"/>
  </m:mathPr>
  <w:themeFontLang w:val="es-MX"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E016B"/>
  <w15:docId w15:val="{9801EA23-37DB-47DF-9A53-545A99DD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1A"/>
    <w:pPr>
      <w:spacing w:after="200" w:line="276" w:lineRule="auto"/>
    </w:pPr>
    <w:rPr>
      <w:rFonts w:ascii="Arial" w:eastAsiaTheme="minorHAnsi" w:hAnsi="Arial"/>
      <w:szCs w:val="22"/>
      <w:lang w:val="es-MX"/>
    </w:rPr>
  </w:style>
  <w:style w:type="paragraph" w:styleId="Ttulo1">
    <w:name w:val="heading 1"/>
    <w:basedOn w:val="Normal"/>
    <w:next w:val="Normal"/>
    <w:link w:val="Ttulo1Car"/>
    <w:uiPriority w:val="9"/>
    <w:qFormat/>
    <w:rsid w:val="0079556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0603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52CB4"/>
    <w:pPr>
      <w:keepNext/>
      <w:keepLines/>
      <w:numPr>
        <w:ilvl w:val="1"/>
        <w:numId w:val="29"/>
      </w:numPr>
      <w:spacing w:after="0" w:line="240" w:lineRule="auto"/>
      <w:outlineLvl w:val="2"/>
    </w:pPr>
    <w:rPr>
      <w:rFonts w:asciiTheme="majorHAnsi" w:eastAsiaTheme="majorEastAsia" w:hAnsiTheme="majorHAnsi" w:cstheme="majorBidi"/>
      <w:bCs/>
      <w:i/>
      <w:color w:val="000000" w:themeColor="text1"/>
    </w:rPr>
  </w:style>
  <w:style w:type="paragraph" w:styleId="Ttulo4">
    <w:name w:val="heading 4"/>
    <w:basedOn w:val="Normal"/>
    <w:next w:val="Normal"/>
    <w:link w:val="Ttulo4Car"/>
    <w:uiPriority w:val="9"/>
    <w:unhideWhenUsed/>
    <w:qFormat/>
    <w:rsid w:val="002D5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568"/>
    <w:pPr>
      <w:ind w:left="720"/>
      <w:contextualSpacing/>
    </w:pPr>
  </w:style>
  <w:style w:type="table" w:styleId="Tablaconcuadrcula">
    <w:name w:val="Table Grid"/>
    <w:basedOn w:val="Tablanormal"/>
    <w:uiPriority w:val="59"/>
    <w:rsid w:val="00D73F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0273D"/>
    <w:pPr>
      <w:autoSpaceDE w:val="0"/>
      <w:autoSpaceDN w:val="0"/>
      <w:adjustRightInd w:val="0"/>
    </w:pPr>
    <w:rPr>
      <w:rFonts w:ascii="BLKKMF+TimesNewRoman,Bold" w:hAnsi="BLKKMF+TimesNewRoman,Bold" w:cs="BLKKMF+TimesNewRoman,Bold"/>
      <w:color w:val="000000"/>
      <w:lang w:val="es-MX"/>
    </w:rPr>
  </w:style>
  <w:style w:type="paragraph" w:styleId="Encabezado">
    <w:name w:val="header"/>
    <w:basedOn w:val="Normal"/>
    <w:link w:val="EncabezadoCar"/>
    <w:uiPriority w:val="99"/>
    <w:unhideWhenUsed/>
    <w:rsid w:val="00372DDF"/>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372DDF"/>
    <w:rPr>
      <w:rFonts w:ascii="Arial" w:eastAsiaTheme="minorHAnsi" w:hAnsi="Arial"/>
      <w:szCs w:val="22"/>
      <w:lang w:val="es-MX"/>
    </w:rPr>
  </w:style>
  <w:style w:type="paragraph" w:styleId="Piedepgina">
    <w:name w:val="footer"/>
    <w:basedOn w:val="Normal"/>
    <w:link w:val="PiedepginaCar"/>
    <w:uiPriority w:val="99"/>
    <w:unhideWhenUsed/>
    <w:rsid w:val="00372DDF"/>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372DDF"/>
    <w:rPr>
      <w:rFonts w:ascii="Arial" w:eastAsiaTheme="minorHAnsi" w:hAnsi="Arial"/>
      <w:szCs w:val="22"/>
      <w:lang w:val="es-MX"/>
    </w:rPr>
  </w:style>
  <w:style w:type="character" w:styleId="Refdecomentario">
    <w:name w:val="annotation reference"/>
    <w:basedOn w:val="Fuentedeprrafopredeter"/>
    <w:uiPriority w:val="99"/>
    <w:semiHidden/>
    <w:unhideWhenUsed/>
    <w:rsid w:val="00D75FDD"/>
    <w:rPr>
      <w:sz w:val="18"/>
      <w:szCs w:val="18"/>
    </w:rPr>
  </w:style>
  <w:style w:type="paragraph" w:styleId="Textocomentario">
    <w:name w:val="annotation text"/>
    <w:basedOn w:val="Normal"/>
    <w:link w:val="TextocomentarioCar"/>
    <w:uiPriority w:val="99"/>
    <w:semiHidden/>
    <w:unhideWhenUsed/>
    <w:rsid w:val="00D75FDD"/>
    <w:pPr>
      <w:spacing w:line="240" w:lineRule="auto"/>
    </w:pPr>
    <w:rPr>
      <w:szCs w:val="24"/>
    </w:rPr>
  </w:style>
  <w:style w:type="character" w:customStyle="1" w:styleId="TextocomentarioCar">
    <w:name w:val="Texto comentario Car"/>
    <w:basedOn w:val="Fuentedeprrafopredeter"/>
    <w:link w:val="Textocomentario"/>
    <w:uiPriority w:val="99"/>
    <w:semiHidden/>
    <w:rsid w:val="00D75FDD"/>
    <w:rPr>
      <w:rFonts w:ascii="Arial" w:eastAsiaTheme="minorHAnsi" w:hAnsi="Arial"/>
      <w:lang w:val="es-MX"/>
    </w:rPr>
  </w:style>
  <w:style w:type="paragraph" w:styleId="Asuntodelcomentario">
    <w:name w:val="annotation subject"/>
    <w:basedOn w:val="Textocomentario"/>
    <w:next w:val="Textocomentario"/>
    <w:link w:val="AsuntodelcomentarioCar"/>
    <w:uiPriority w:val="99"/>
    <w:semiHidden/>
    <w:unhideWhenUsed/>
    <w:rsid w:val="00D75FDD"/>
    <w:rPr>
      <w:b/>
      <w:bCs/>
      <w:sz w:val="20"/>
      <w:szCs w:val="20"/>
    </w:rPr>
  </w:style>
  <w:style w:type="character" w:customStyle="1" w:styleId="AsuntodelcomentarioCar">
    <w:name w:val="Asunto del comentario Car"/>
    <w:basedOn w:val="TextocomentarioCar"/>
    <w:link w:val="Asuntodelcomentario"/>
    <w:uiPriority w:val="99"/>
    <w:semiHidden/>
    <w:rsid w:val="00D75FDD"/>
    <w:rPr>
      <w:rFonts w:ascii="Arial" w:eastAsiaTheme="minorHAnsi" w:hAnsi="Arial"/>
      <w:b/>
      <w:bCs/>
      <w:sz w:val="20"/>
      <w:szCs w:val="20"/>
      <w:lang w:val="es-MX"/>
    </w:rPr>
  </w:style>
  <w:style w:type="paragraph" w:styleId="Textodeglobo">
    <w:name w:val="Balloon Text"/>
    <w:basedOn w:val="Normal"/>
    <w:link w:val="TextodegloboCar"/>
    <w:uiPriority w:val="99"/>
    <w:semiHidden/>
    <w:unhideWhenUsed/>
    <w:rsid w:val="00D75FD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75FDD"/>
    <w:rPr>
      <w:rFonts w:ascii="Lucida Grande" w:eastAsiaTheme="minorHAnsi" w:hAnsi="Lucida Grande" w:cs="Lucida Grande"/>
      <w:sz w:val="18"/>
      <w:szCs w:val="18"/>
      <w:lang w:val="es-MX"/>
    </w:rPr>
  </w:style>
  <w:style w:type="paragraph" w:styleId="ndice1">
    <w:name w:val="index 1"/>
    <w:basedOn w:val="Normal"/>
    <w:next w:val="Normal"/>
    <w:autoRedefine/>
    <w:uiPriority w:val="99"/>
    <w:unhideWhenUsed/>
    <w:rsid w:val="005172F4"/>
    <w:pPr>
      <w:spacing w:after="0"/>
      <w:ind w:left="240" w:hanging="240"/>
    </w:pPr>
    <w:rPr>
      <w:rFonts w:asciiTheme="minorHAnsi" w:hAnsiTheme="minorHAnsi" w:cs="Times New Roman"/>
      <w:sz w:val="18"/>
      <w:szCs w:val="21"/>
    </w:rPr>
  </w:style>
  <w:style w:type="paragraph" w:styleId="ndice2">
    <w:name w:val="index 2"/>
    <w:basedOn w:val="Normal"/>
    <w:next w:val="Normal"/>
    <w:autoRedefine/>
    <w:uiPriority w:val="99"/>
    <w:unhideWhenUsed/>
    <w:rsid w:val="005172F4"/>
    <w:pPr>
      <w:spacing w:after="0"/>
      <w:ind w:left="480" w:hanging="240"/>
    </w:pPr>
    <w:rPr>
      <w:rFonts w:asciiTheme="minorHAnsi" w:hAnsiTheme="minorHAnsi" w:cs="Times New Roman"/>
      <w:sz w:val="18"/>
      <w:szCs w:val="21"/>
    </w:rPr>
  </w:style>
  <w:style w:type="paragraph" w:styleId="ndice3">
    <w:name w:val="index 3"/>
    <w:basedOn w:val="Normal"/>
    <w:next w:val="Normal"/>
    <w:autoRedefine/>
    <w:uiPriority w:val="99"/>
    <w:unhideWhenUsed/>
    <w:rsid w:val="005172F4"/>
    <w:pPr>
      <w:spacing w:after="0"/>
      <w:ind w:left="720" w:hanging="240"/>
    </w:pPr>
    <w:rPr>
      <w:rFonts w:asciiTheme="minorHAnsi" w:hAnsiTheme="minorHAnsi" w:cs="Times New Roman"/>
      <w:sz w:val="18"/>
      <w:szCs w:val="21"/>
    </w:rPr>
  </w:style>
  <w:style w:type="paragraph" w:styleId="ndice4">
    <w:name w:val="index 4"/>
    <w:basedOn w:val="Normal"/>
    <w:next w:val="Normal"/>
    <w:autoRedefine/>
    <w:uiPriority w:val="99"/>
    <w:unhideWhenUsed/>
    <w:rsid w:val="005172F4"/>
    <w:pPr>
      <w:spacing w:after="0"/>
      <w:ind w:left="960" w:hanging="240"/>
    </w:pPr>
    <w:rPr>
      <w:rFonts w:asciiTheme="minorHAnsi" w:hAnsiTheme="minorHAnsi" w:cs="Times New Roman"/>
      <w:sz w:val="18"/>
      <w:szCs w:val="21"/>
    </w:rPr>
  </w:style>
  <w:style w:type="paragraph" w:styleId="ndice5">
    <w:name w:val="index 5"/>
    <w:basedOn w:val="Normal"/>
    <w:next w:val="Normal"/>
    <w:autoRedefine/>
    <w:uiPriority w:val="99"/>
    <w:unhideWhenUsed/>
    <w:rsid w:val="005172F4"/>
    <w:pPr>
      <w:spacing w:after="0"/>
      <w:ind w:left="1200" w:hanging="240"/>
    </w:pPr>
    <w:rPr>
      <w:rFonts w:asciiTheme="minorHAnsi" w:hAnsiTheme="minorHAnsi" w:cs="Times New Roman"/>
      <w:sz w:val="18"/>
      <w:szCs w:val="21"/>
    </w:rPr>
  </w:style>
  <w:style w:type="paragraph" w:styleId="ndice6">
    <w:name w:val="index 6"/>
    <w:basedOn w:val="Normal"/>
    <w:next w:val="Normal"/>
    <w:autoRedefine/>
    <w:uiPriority w:val="99"/>
    <w:unhideWhenUsed/>
    <w:rsid w:val="005172F4"/>
    <w:pPr>
      <w:spacing w:after="0"/>
      <w:ind w:left="1440" w:hanging="240"/>
    </w:pPr>
    <w:rPr>
      <w:rFonts w:asciiTheme="minorHAnsi" w:hAnsiTheme="minorHAnsi" w:cs="Times New Roman"/>
      <w:sz w:val="18"/>
      <w:szCs w:val="21"/>
    </w:rPr>
  </w:style>
  <w:style w:type="paragraph" w:styleId="ndice7">
    <w:name w:val="index 7"/>
    <w:basedOn w:val="Normal"/>
    <w:next w:val="Normal"/>
    <w:autoRedefine/>
    <w:uiPriority w:val="99"/>
    <w:unhideWhenUsed/>
    <w:rsid w:val="005172F4"/>
    <w:pPr>
      <w:spacing w:after="0"/>
      <w:ind w:left="1680" w:hanging="240"/>
    </w:pPr>
    <w:rPr>
      <w:rFonts w:asciiTheme="minorHAnsi" w:hAnsiTheme="minorHAnsi" w:cs="Times New Roman"/>
      <w:sz w:val="18"/>
      <w:szCs w:val="21"/>
    </w:rPr>
  </w:style>
  <w:style w:type="paragraph" w:styleId="ndice8">
    <w:name w:val="index 8"/>
    <w:basedOn w:val="Normal"/>
    <w:next w:val="Normal"/>
    <w:autoRedefine/>
    <w:uiPriority w:val="99"/>
    <w:unhideWhenUsed/>
    <w:rsid w:val="005172F4"/>
    <w:pPr>
      <w:spacing w:after="0"/>
      <w:ind w:left="1920" w:hanging="240"/>
    </w:pPr>
    <w:rPr>
      <w:rFonts w:asciiTheme="minorHAnsi" w:hAnsiTheme="minorHAnsi" w:cs="Times New Roman"/>
      <w:sz w:val="18"/>
      <w:szCs w:val="21"/>
    </w:rPr>
  </w:style>
  <w:style w:type="paragraph" w:styleId="ndice9">
    <w:name w:val="index 9"/>
    <w:basedOn w:val="Normal"/>
    <w:next w:val="Normal"/>
    <w:autoRedefine/>
    <w:uiPriority w:val="99"/>
    <w:unhideWhenUsed/>
    <w:rsid w:val="005172F4"/>
    <w:pPr>
      <w:spacing w:after="0"/>
      <w:ind w:left="2160" w:hanging="240"/>
    </w:pPr>
    <w:rPr>
      <w:rFonts w:asciiTheme="minorHAnsi" w:hAnsiTheme="minorHAnsi" w:cs="Times New Roman"/>
      <w:sz w:val="18"/>
      <w:szCs w:val="21"/>
    </w:rPr>
  </w:style>
  <w:style w:type="paragraph" w:styleId="Ttulodendice">
    <w:name w:val="index heading"/>
    <w:basedOn w:val="Normal"/>
    <w:next w:val="ndice1"/>
    <w:uiPriority w:val="99"/>
    <w:unhideWhenUsed/>
    <w:rsid w:val="005172F4"/>
    <w:pPr>
      <w:pBdr>
        <w:top w:val="single" w:sz="12" w:space="0" w:color="auto"/>
      </w:pBdr>
      <w:spacing w:before="360" w:after="240"/>
    </w:pPr>
    <w:rPr>
      <w:rFonts w:asciiTheme="minorHAnsi" w:hAnsiTheme="minorHAnsi" w:cs="Times New Roman"/>
      <w:b/>
      <w:bCs/>
      <w:i/>
      <w:iCs/>
      <w:sz w:val="26"/>
      <w:szCs w:val="31"/>
    </w:rPr>
  </w:style>
  <w:style w:type="character" w:customStyle="1" w:styleId="Ttulo1Car">
    <w:name w:val="Título 1 Car"/>
    <w:basedOn w:val="Fuentedeprrafopredeter"/>
    <w:link w:val="Ttulo1"/>
    <w:uiPriority w:val="9"/>
    <w:rsid w:val="00795567"/>
    <w:rPr>
      <w:rFonts w:asciiTheme="majorHAnsi" w:eastAsiaTheme="majorEastAsia" w:hAnsiTheme="majorHAnsi" w:cstheme="majorBidi"/>
      <w:b/>
      <w:bCs/>
      <w:color w:val="345A8A" w:themeColor="accent1" w:themeShade="B5"/>
      <w:sz w:val="32"/>
      <w:szCs w:val="32"/>
      <w:lang w:val="es-MX"/>
    </w:rPr>
  </w:style>
  <w:style w:type="character" w:customStyle="1" w:styleId="Ttulo2Car">
    <w:name w:val="Título 2 Car"/>
    <w:basedOn w:val="Fuentedeprrafopredeter"/>
    <w:link w:val="Ttulo2"/>
    <w:uiPriority w:val="9"/>
    <w:rsid w:val="00060346"/>
    <w:rPr>
      <w:rFonts w:asciiTheme="majorHAnsi" w:eastAsiaTheme="majorEastAsia" w:hAnsiTheme="majorHAnsi" w:cstheme="majorBidi"/>
      <w:b/>
      <w:bCs/>
      <w:color w:val="4F81BD" w:themeColor="accent1"/>
      <w:sz w:val="26"/>
      <w:szCs w:val="26"/>
      <w:lang w:val="es-MX"/>
    </w:rPr>
  </w:style>
  <w:style w:type="character" w:customStyle="1" w:styleId="Ttulo3Car">
    <w:name w:val="Título 3 Car"/>
    <w:basedOn w:val="Fuentedeprrafopredeter"/>
    <w:link w:val="Ttulo3"/>
    <w:uiPriority w:val="9"/>
    <w:rsid w:val="00752CB4"/>
    <w:rPr>
      <w:rFonts w:asciiTheme="majorHAnsi" w:eastAsiaTheme="majorEastAsia" w:hAnsiTheme="majorHAnsi" w:cstheme="majorBidi"/>
      <w:bCs/>
      <w:i/>
      <w:color w:val="000000" w:themeColor="text1"/>
      <w:szCs w:val="22"/>
      <w:lang w:val="es-MX"/>
    </w:rPr>
  </w:style>
  <w:style w:type="character" w:customStyle="1" w:styleId="Ttulo4Car">
    <w:name w:val="Título 4 Car"/>
    <w:basedOn w:val="Fuentedeprrafopredeter"/>
    <w:link w:val="Ttulo4"/>
    <w:uiPriority w:val="9"/>
    <w:rsid w:val="002D5987"/>
    <w:rPr>
      <w:rFonts w:asciiTheme="majorHAnsi" w:eastAsiaTheme="majorEastAsia" w:hAnsiTheme="majorHAnsi" w:cstheme="majorBidi"/>
      <w:b/>
      <w:bCs/>
      <w:i/>
      <w:iCs/>
      <w:color w:val="4F81BD" w:themeColor="accent1"/>
      <w:szCs w:val="22"/>
      <w:lang w:val="es-MX"/>
    </w:rPr>
  </w:style>
  <w:style w:type="paragraph" w:styleId="TDC1">
    <w:name w:val="toc 1"/>
    <w:basedOn w:val="Normal"/>
    <w:next w:val="Normal"/>
    <w:autoRedefine/>
    <w:uiPriority w:val="39"/>
    <w:unhideWhenUsed/>
    <w:rsid w:val="002D5987"/>
    <w:pPr>
      <w:spacing w:before="120" w:after="0"/>
    </w:pPr>
    <w:rPr>
      <w:rFonts w:asciiTheme="minorHAnsi" w:hAnsiTheme="minorHAnsi"/>
      <w:b/>
      <w:szCs w:val="24"/>
    </w:rPr>
  </w:style>
  <w:style w:type="paragraph" w:styleId="TDC2">
    <w:name w:val="toc 2"/>
    <w:basedOn w:val="Normal"/>
    <w:next w:val="Normal"/>
    <w:autoRedefine/>
    <w:uiPriority w:val="39"/>
    <w:unhideWhenUsed/>
    <w:rsid w:val="002D5987"/>
    <w:pPr>
      <w:spacing w:after="0"/>
      <w:ind w:left="240"/>
    </w:pPr>
    <w:rPr>
      <w:rFonts w:asciiTheme="minorHAnsi" w:hAnsiTheme="minorHAnsi"/>
      <w:b/>
      <w:sz w:val="22"/>
    </w:rPr>
  </w:style>
  <w:style w:type="paragraph" w:styleId="TDC3">
    <w:name w:val="toc 3"/>
    <w:basedOn w:val="Normal"/>
    <w:next w:val="Normal"/>
    <w:autoRedefine/>
    <w:uiPriority w:val="39"/>
    <w:unhideWhenUsed/>
    <w:rsid w:val="002D5987"/>
    <w:pPr>
      <w:spacing w:after="0"/>
      <w:ind w:left="480"/>
    </w:pPr>
    <w:rPr>
      <w:rFonts w:asciiTheme="minorHAnsi" w:hAnsiTheme="minorHAnsi"/>
      <w:sz w:val="22"/>
    </w:rPr>
  </w:style>
  <w:style w:type="paragraph" w:styleId="TDC4">
    <w:name w:val="toc 4"/>
    <w:basedOn w:val="Normal"/>
    <w:next w:val="Normal"/>
    <w:autoRedefine/>
    <w:uiPriority w:val="39"/>
    <w:unhideWhenUsed/>
    <w:rsid w:val="002D5987"/>
    <w:pPr>
      <w:spacing w:after="0"/>
      <w:ind w:left="720"/>
    </w:pPr>
    <w:rPr>
      <w:rFonts w:asciiTheme="minorHAnsi" w:hAnsiTheme="minorHAnsi"/>
      <w:sz w:val="20"/>
      <w:szCs w:val="20"/>
    </w:rPr>
  </w:style>
  <w:style w:type="paragraph" w:styleId="TDC5">
    <w:name w:val="toc 5"/>
    <w:basedOn w:val="Normal"/>
    <w:next w:val="Normal"/>
    <w:autoRedefine/>
    <w:uiPriority w:val="39"/>
    <w:unhideWhenUsed/>
    <w:rsid w:val="002D5987"/>
    <w:pPr>
      <w:spacing w:after="0"/>
      <w:ind w:left="960"/>
    </w:pPr>
    <w:rPr>
      <w:rFonts w:asciiTheme="minorHAnsi" w:hAnsiTheme="minorHAnsi"/>
      <w:sz w:val="20"/>
      <w:szCs w:val="20"/>
    </w:rPr>
  </w:style>
  <w:style w:type="paragraph" w:styleId="TDC6">
    <w:name w:val="toc 6"/>
    <w:basedOn w:val="Normal"/>
    <w:next w:val="Normal"/>
    <w:autoRedefine/>
    <w:uiPriority w:val="39"/>
    <w:unhideWhenUsed/>
    <w:rsid w:val="002D5987"/>
    <w:pPr>
      <w:spacing w:after="0"/>
      <w:ind w:left="1200"/>
    </w:pPr>
    <w:rPr>
      <w:rFonts w:asciiTheme="minorHAnsi" w:hAnsiTheme="minorHAnsi"/>
      <w:sz w:val="20"/>
      <w:szCs w:val="20"/>
    </w:rPr>
  </w:style>
  <w:style w:type="paragraph" w:styleId="TDC7">
    <w:name w:val="toc 7"/>
    <w:basedOn w:val="Normal"/>
    <w:next w:val="Normal"/>
    <w:autoRedefine/>
    <w:uiPriority w:val="39"/>
    <w:unhideWhenUsed/>
    <w:rsid w:val="002D5987"/>
    <w:pPr>
      <w:spacing w:after="0"/>
      <w:ind w:left="1440"/>
    </w:pPr>
    <w:rPr>
      <w:rFonts w:asciiTheme="minorHAnsi" w:hAnsiTheme="minorHAnsi"/>
      <w:sz w:val="20"/>
      <w:szCs w:val="20"/>
    </w:rPr>
  </w:style>
  <w:style w:type="paragraph" w:styleId="TDC8">
    <w:name w:val="toc 8"/>
    <w:basedOn w:val="Normal"/>
    <w:next w:val="Normal"/>
    <w:autoRedefine/>
    <w:uiPriority w:val="39"/>
    <w:unhideWhenUsed/>
    <w:rsid w:val="002D5987"/>
    <w:pPr>
      <w:spacing w:after="0"/>
      <w:ind w:left="1680"/>
    </w:pPr>
    <w:rPr>
      <w:rFonts w:asciiTheme="minorHAnsi" w:hAnsiTheme="minorHAnsi"/>
      <w:sz w:val="20"/>
      <w:szCs w:val="20"/>
    </w:rPr>
  </w:style>
  <w:style w:type="paragraph" w:styleId="TDC9">
    <w:name w:val="toc 9"/>
    <w:basedOn w:val="Normal"/>
    <w:next w:val="Normal"/>
    <w:autoRedefine/>
    <w:uiPriority w:val="39"/>
    <w:unhideWhenUsed/>
    <w:rsid w:val="002D5987"/>
    <w:pPr>
      <w:spacing w:after="0"/>
      <w:ind w:left="1920"/>
    </w:pPr>
    <w:rPr>
      <w:rFonts w:asciiTheme="minorHAnsi" w:hAnsiTheme="minorHAnsi"/>
      <w:sz w:val="20"/>
      <w:szCs w:val="20"/>
    </w:rPr>
  </w:style>
  <w:style w:type="paragraph" w:styleId="NormalWeb">
    <w:name w:val="Normal (Web)"/>
    <w:basedOn w:val="Normal"/>
    <w:uiPriority w:val="99"/>
    <w:semiHidden/>
    <w:unhideWhenUsed/>
    <w:rsid w:val="00C963E9"/>
    <w:pPr>
      <w:spacing w:before="100" w:beforeAutospacing="1" w:after="100" w:afterAutospacing="1" w:line="240" w:lineRule="auto"/>
    </w:pPr>
    <w:rPr>
      <w:rFonts w:ascii="Times New Roman" w:eastAsia="Times New Roman" w:hAnsi="Times New Roman" w:cs="Times New Roman"/>
      <w:szCs w:val="24"/>
      <w:lang w:val="en-US" w:eastAsia="en-US"/>
    </w:rPr>
  </w:style>
  <w:style w:type="paragraph" w:styleId="Sinespaciado">
    <w:name w:val="No Spacing"/>
    <w:uiPriority w:val="1"/>
    <w:qFormat/>
    <w:rsid w:val="002A78EE"/>
    <w:rPr>
      <w:rFonts w:ascii="Arial" w:eastAsiaTheme="minorHAnsi" w:hAnsi="Arial"/>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6887">
      <w:bodyDiv w:val="1"/>
      <w:marLeft w:val="0"/>
      <w:marRight w:val="0"/>
      <w:marTop w:val="0"/>
      <w:marBottom w:val="0"/>
      <w:divBdr>
        <w:top w:val="none" w:sz="0" w:space="0" w:color="auto"/>
        <w:left w:val="none" w:sz="0" w:space="0" w:color="auto"/>
        <w:bottom w:val="none" w:sz="0" w:space="0" w:color="auto"/>
        <w:right w:val="none" w:sz="0" w:space="0" w:color="auto"/>
      </w:divBdr>
    </w:div>
    <w:div w:id="184056315">
      <w:bodyDiv w:val="1"/>
      <w:marLeft w:val="0"/>
      <w:marRight w:val="0"/>
      <w:marTop w:val="0"/>
      <w:marBottom w:val="0"/>
      <w:divBdr>
        <w:top w:val="none" w:sz="0" w:space="0" w:color="auto"/>
        <w:left w:val="none" w:sz="0" w:space="0" w:color="auto"/>
        <w:bottom w:val="none" w:sz="0" w:space="0" w:color="auto"/>
        <w:right w:val="none" w:sz="0" w:space="0" w:color="auto"/>
      </w:divBdr>
    </w:div>
    <w:div w:id="744884849">
      <w:bodyDiv w:val="1"/>
      <w:marLeft w:val="0"/>
      <w:marRight w:val="0"/>
      <w:marTop w:val="0"/>
      <w:marBottom w:val="0"/>
      <w:divBdr>
        <w:top w:val="none" w:sz="0" w:space="0" w:color="auto"/>
        <w:left w:val="none" w:sz="0" w:space="0" w:color="auto"/>
        <w:bottom w:val="none" w:sz="0" w:space="0" w:color="auto"/>
        <w:right w:val="none" w:sz="0" w:space="0" w:color="auto"/>
      </w:divBdr>
    </w:div>
    <w:div w:id="746263484">
      <w:bodyDiv w:val="1"/>
      <w:marLeft w:val="0"/>
      <w:marRight w:val="0"/>
      <w:marTop w:val="0"/>
      <w:marBottom w:val="0"/>
      <w:divBdr>
        <w:top w:val="none" w:sz="0" w:space="0" w:color="auto"/>
        <w:left w:val="none" w:sz="0" w:space="0" w:color="auto"/>
        <w:bottom w:val="none" w:sz="0" w:space="0" w:color="auto"/>
        <w:right w:val="none" w:sz="0" w:space="0" w:color="auto"/>
      </w:divBdr>
    </w:div>
    <w:div w:id="859930028">
      <w:bodyDiv w:val="1"/>
      <w:marLeft w:val="0"/>
      <w:marRight w:val="0"/>
      <w:marTop w:val="0"/>
      <w:marBottom w:val="0"/>
      <w:divBdr>
        <w:top w:val="none" w:sz="0" w:space="0" w:color="auto"/>
        <w:left w:val="none" w:sz="0" w:space="0" w:color="auto"/>
        <w:bottom w:val="none" w:sz="0" w:space="0" w:color="auto"/>
        <w:right w:val="none" w:sz="0" w:space="0" w:color="auto"/>
      </w:divBdr>
    </w:div>
    <w:div w:id="1705982891">
      <w:bodyDiv w:val="1"/>
      <w:marLeft w:val="0"/>
      <w:marRight w:val="0"/>
      <w:marTop w:val="0"/>
      <w:marBottom w:val="0"/>
      <w:divBdr>
        <w:top w:val="none" w:sz="0" w:space="0" w:color="auto"/>
        <w:left w:val="none" w:sz="0" w:space="0" w:color="auto"/>
        <w:bottom w:val="none" w:sz="0" w:space="0" w:color="auto"/>
        <w:right w:val="none" w:sz="0" w:space="0" w:color="auto"/>
      </w:divBdr>
    </w:div>
    <w:div w:id="1776516384">
      <w:bodyDiv w:val="1"/>
      <w:marLeft w:val="0"/>
      <w:marRight w:val="0"/>
      <w:marTop w:val="0"/>
      <w:marBottom w:val="0"/>
      <w:divBdr>
        <w:top w:val="none" w:sz="0" w:space="0" w:color="auto"/>
        <w:left w:val="none" w:sz="0" w:space="0" w:color="auto"/>
        <w:bottom w:val="none" w:sz="0" w:space="0" w:color="auto"/>
        <w:right w:val="none" w:sz="0" w:space="0" w:color="auto"/>
      </w:divBdr>
    </w:div>
    <w:div w:id="1851675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182E-9B2D-4C7C-918D-967AC474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5231</Words>
  <Characters>28772</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Usuario</cp:lastModifiedBy>
  <cp:revision>2</cp:revision>
  <cp:lastPrinted>2016-11-21T23:09:00Z</cp:lastPrinted>
  <dcterms:created xsi:type="dcterms:W3CDTF">2020-06-25T00:02:00Z</dcterms:created>
  <dcterms:modified xsi:type="dcterms:W3CDTF">2020-06-25T00:02:00Z</dcterms:modified>
</cp:coreProperties>
</file>